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DE432" w14:textId="77777777" w:rsidR="00223253" w:rsidRDefault="00223253" w:rsidP="00223253"/>
    <w:p w14:paraId="6656F3E0" w14:textId="77777777" w:rsidR="00992195" w:rsidRDefault="00992195" w:rsidP="00223253"/>
    <w:p w14:paraId="6D881479" w14:textId="77777777" w:rsidR="00223253" w:rsidRDefault="00223253" w:rsidP="00223253"/>
    <w:p w14:paraId="18865CA5" w14:textId="77777777" w:rsidR="00223253" w:rsidRDefault="00223253" w:rsidP="00223253"/>
    <w:p w14:paraId="759CF4FD" w14:textId="77777777" w:rsidR="003816DD" w:rsidRDefault="003816DD" w:rsidP="00223253"/>
    <w:p w14:paraId="517C8FE4" w14:textId="77777777" w:rsidR="00250327" w:rsidRPr="005464F6" w:rsidRDefault="00250327" w:rsidP="00250327">
      <w:r w:rsidRPr="005464F6">
        <w:t>SKUPŠTINA DRUŠTVA</w:t>
      </w:r>
    </w:p>
    <w:p w14:paraId="32A8F38C" w14:textId="77777777" w:rsidR="00250327" w:rsidRDefault="00250327" w:rsidP="00250327">
      <w:r>
        <w:t xml:space="preserve">KLASA: </w:t>
      </w:r>
    </w:p>
    <w:p w14:paraId="169413E9" w14:textId="77777777" w:rsidR="00250327" w:rsidRPr="005464F6" w:rsidRDefault="00250327" w:rsidP="00250327">
      <w:r>
        <w:t xml:space="preserve">URBROJ: </w:t>
      </w:r>
    </w:p>
    <w:p w14:paraId="49CC8126" w14:textId="77777777" w:rsidR="00250327" w:rsidRPr="005464F6" w:rsidRDefault="00250327" w:rsidP="00250327">
      <w:r w:rsidRPr="005464F6">
        <w:t xml:space="preserve">Koprivnica, </w:t>
      </w:r>
      <w:r>
        <w:t>______2026</w:t>
      </w:r>
    </w:p>
    <w:p w14:paraId="33C4B1D0" w14:textId="77777777" w:rsidR="007631A4" w:rsidRDefault="007631A4" w:rsidP="007631A4"/>
    <w:p w14:paraId="1BE637F4" w14:textId="77777777" w:rsidR="007631A4" w:rsidRDefault="007631A4" w:rsidP="007631A4"/>
    <w:p w14:paraId="69FD58BD" w14:textId="184483D3" w:rsidR="007631A4" w:rsidRPr="00DC7276" w:rsidRDefault="007631A4" w:rsidP="007631A4">
      <w:pPr>
        <w:jc w:val="both"/>
      </w:pPr>
      <w:r w:rsidRPr="00DC7276">
        <w:t>Na temelju članka</w:t>
      </w:r>
      <w:r w:rsidR="00B66DAA">
        <w:t xml:space="preserve"> 23. i članka 45.</w:t>
      </w:r>
      <w:r w:rsidR="00304006">
        <w:t>.</w:t>
      </w:r>
      <w:r w:rsidR="009411EB">
        <w:t xml:space="preserve"> Zakona o vodnim uslugama („Narodne novine“ broj 66/19) i članka </w:t>
      </w:r>
      <w:r w:rsidR="00CE25F6">
        <w:t>20</w:t>
      </w:r>
      <w:r w:rsidRPr="00DC7276">
        <w:t xml:space="preserve">. </w:t>
      </w:r>
      <w:r w:rsidR="009411EB">
        <w:t>Društvenog ugovora</w:t>
      </w:r>
      <w:r w:rsidRPr="00DC7276">
        <w:t xml:space="preserve"> društv</w:t>
      </w:r>
      <w:r>
        <w:t>a</w:t>
      </w:r>
      <w:r w:rsidRPr="00DC7276">
        <w:t xml:space="preserve"> s ograničenom odgovornošću (potpuni tekst) od </w:t>
      </w:r>
      <w:r w:rsidR="009411EB">
        <w:t>09.09.2025.</w:t>
      </w:r>
      <w:r w:rsidRPr="00DC7276">
        <w:t xml:space="preserve"> godine, </w:t>
      </w:r>
      <w:r w:rsidR="009411EB">
        <w:t>Skupština na ____</w:t>
      </w:r>
      <w:r w:rsidR="00CF7B20">
        <w:t>.</w:t>
      </w:r>
      <w:r w:rsidR="009411EB">
        <w:t xml:space="preserve"> sjednici održanoj</w:t>
      </w:r>
      <w:r>
        <w:t xml:space="preserve"> dana </w:t>
      </w:r>
      <w:r w:rsidR="009411EB">
        <w:t>___________</w:t>
      </w:r>
      <w:r w:rsidR="00CE25F6">
        <w:t>2026.</w:t>
      </w:r>
      <w:r>
        <w:t xml:space="preserve"> godine</w:t>
      </w:r>
      <w:r w:rsidRPr="00DC7276">
        <w:t xml:space="preserve"> donosi</w:t>
      </w:r>
    </w:p>
    <w:p w14:paraId="37424757" w14:textId="77777777" w:rsidR="007631A4" w:rsidRDefault="007631A4" w:rsidP="007631A4"/>
    <w:p w14:paraId="04B7B80A" w14:textId="77777777" w:rsidR="007631A4" w:rsidRDefault="007631A4" w:rsidP="007631A4"/>
    <w:p w14:paraId="31841628" w14:textId="77777777" w:rsidR="009411EB" w:rsidRPr="009B77BF" w:rsidRDefault="009411EB" w:rsidP="009411EB">
      <w:pPr>
        <w:pStyle w:val="Tijeloteksta2"/>
        <w:spacing w:after="0" w:line="360" w:lineRule="auto"/>
        <w:jc w:val="center"/>
        <w:rPr>
          <w:b/>
          <w:color w:val="000000"/>
          <w:sz w:val="22"/>
          <w:szCs w:val="22"/>
        </w:rPr>
      </w:pPr>
      <w:r w:rsidRPr="009B77BF">
        <w:rPr>
          <w:b/>
          <w:color w:val="000000"/>
          <w:sz w:val="22"/>
          <w:szCs w:val="22"/>
        </w:rPr>
        <w:t>ODLUKU O CIJENI VODNIH USLUGA</w:t>
      </w:r>
    </w:p>
    <w:p w14:paraId="3352D1E0" w14:textId="77777777" w:rsidR="009411EB" w:rsidRPr="009B77BF" w:rsidRDefault="009411EB" w:rsidP="009411EB">
      <w:pPr>
        <w:pStyle w:val="Tijeloteksta2"/>
        <w:spacing w:after="0" w:line="360" w:lineRule="auto"/>
        <w:rPr>
          <w:sz w:val="22"/>
          <w:szCs w:val="22"/>
        </w:rPr>
      </w:pPr>
    </w:p>
    <w:p w14:paraId="0B4A53F2" w14:textId="77777777" w:rsidR="009411EB" w:rsidRPr="009B77BF" w:rsidRDefault="009411EB" w:rsidP="009411EB">
      <w:pPr>
        <w:pStyle w:val="Tijeloteksta2"/>
        <w:numPr>
          <w:ilvl w:val="0"/>
          <w:numId w:val="12"/>
        </w:numPr>
        <w:spacing w:after="0" w:line="360" w:lineRule="auto"/>
        <w:ind w:left="1134" w:hanging="567"/>
        <w:rPr>
          <w:b/>
          <w:color w:val="000000"/>
          <w:sz w:val="22"/>
          <w:szCs w:val="22"/>
        </w:rPr>
      </w:pPr>
      <w:r w:rsidRPr="009B77BF">
        <w:rPr>
          <w:b/>
          <w:color w:val="000000"/>
          <w:sz w:val="22"/>
          <w:szCs w:val="22"/>
        </w:rPr>
        <w:t>UVODNE ODREDBE</w:t>
      </w:r>
    </w:p>
    <w:p w14:paraId="3D832F06" w14:textId="77777777" w:rsidR="009411EB" w:rsidRPr="009B77BF" w:rsidRDefault="009411EB" w:rsidP="009411EB">
      <w:pPr>
        <w:pStyle w:val="Tijeloteksta2"/>
        <w:spacing w:after="0" w:line="360" w:lineRule="auto"/>
        <w:rPr>
          <w:sz w:val="22"/>
          <w:szCs w:val="22"/>
        </w:rPr>
      </w:pPr>
    </w:p>
    <w:p w14:paraId="6CAFD74A" w14:textId="77777777" w:rsidR="009411EB" w:rsidRPr="009B77BF" w:rsidRDefault="009411EB" w:rsidP="009411EB">
      <w:pPr>
        <w:pStyle w:val="Tijeloteksta2"/>
        <w:spacing w:after="0" w:line="360" w:lineRule="auto"/>
        <w:jc w:val="center"/>
        <w:rPr>
          <w:b/>
          <w:color w:val="000000"/>
          <w:sz w:val="22"/>
          <w:szCs w:val="22"/>
        </w:rPr>
      </w:pPr>
      <w:r w:rsidRPr="009B77BF">
        <w:rPr>
          <w:b/>
          <w:color w:val="000000"/>
          <w:sz w:val="22"/>
          <w:szCs w:val="22"/>
        </w:rPr>
        <w:t>Članak 1.</w:t>
      </w:r>
    </w:p>
    <w:p w14:paraId="30E3111E" w14:textId="77777777" w:rsidR="009411EB" w:rsidRPr="009B77BF" w:rsidRDefault="009411EB" w:rsidP="009411EB">
      <w:pPr>
        <w:pStyle w:val="Tijeloteksta2"/>
        <w:spacing w:after="0" w:line="360" w:lineRule="auto"/>
        <w:rPr>
          <w:sz w:val="22"/>
          <w:szCs w:val="22"/>
        </w:rPr>
      </w:pPr>
    </w:p>
    <w:p w14:paraId="121480A5" w14:textId="6B7EF784" w:rsidR="009411EB" w:rsidRPr="009B77BF" w:rsidRDefault="009411EB" w:rsidP="009411EB">
      <w:pPr>
        <w:pStyle w:val="Tijeloteksta2"/>
        <w:tabs>
          <w:tab w:val="left" w:pos="567"/>
        </w:tabs>
        <w:spacing w:after="0" w:line="360" w:lineRule="auto"/>
        <w:jc w:val="both"/>
        <w:rPr>
          <w:color w:val="000000"/>
          <w:sz w:val="22"/>
          <w:szCs w:val="22"/>
        </w:rPr>
      </w:pPr>
      <w:r w:rsidRPr="009B77BF">
        <w:rPr>
          <w:b/>
          <w:color w:val="000000"/>
          <w:sz w:val="22"/>
          <w:szCs w:val="22"/>
        </w:rPr>
        <w:tab/>
      </w:r>
      <w:r w:rsidRPr="009B77BF">
        <w:rPr>
          <w:color w:val="000000"/>
          <w:sz w:val="22"/>
          <w:szCs w:val="22"/>
        </w:rPr>
        <w:t>Ovom Odlukom se određuju vrste vodnih usluga koje</w:t>
      </w:r>
      <w:r w:rsidR="00CE25F6">
        <w:rPr>
          <w:color w:val="000000"/>
          <w:sz w:val="22"/>
          <w:szCs w:val="22"/>
        </w:rPr>
        <w:t xml:space="preserve"> trgovačko društvo Koprivničke vode d.o.o. Koprivnica kao jedinstveni isporučitelj vodnih usluga pruža</w:t>
      </w:r>
      <w:r w:rsidRPr="009B77BF">
        <w:rPr>
          <w:color w:val="000000"/>
          <w:sz w:val="22"/>
          <w:szCs w:val="22"/>
        </w:rPr>
        <w:t xml:space="preserve"> na </w:t>
      </w:r>
      <w:r>
        <w:rPr>
          <w:color w:val="000000"/>
          <w:sz w:val="22"/>
          <w:szCs w:val="22"/>
        </w:rPr>
        <w:t>Uslužnom</w:t>
      </w:r>
      <w:r w:rsidRPr="009B77BF">
        <w:rPr>
          <w:color w:val="000000"/>
          <w:sz w:val="22"/>
          <w:szCs w:val="22"/>
        </w:rPr>
        <w:t xml:space="preserve"> području</w:t>
      </w:r>
      <w:r>
        <w:rPr>
          <w:color w:val="000000"/>
          <w:sz w:val="22"/>
          <w:szCs w:val="22"/>
        </w:rPr>
        <w:t xml:space="preserve"> 3</w:t>
      </w:r>
      <w:r w:rsidR="00CF7B20">
        <w:rPr>
          <w:color w:val="000000"/>
          <w:sz w:val="22"/>
          <w:szCs w:val="22"/>
        </w:rPr>
        <w:t xml:space="preserve"> (u tekstu koji slijedi: Isporučitelj vodnih usluga)</w:t>
      </w:r>
      <w:r w:rsidR="00CE25F6">
        <w:rPr>
          <w:color w:val="000000"/>
          <w:sz w:val="22"/>
          <w:szCs w:val="22"/>
        </w:rPr>
        <w:t xml:space="preserve">, </w:t>
      </w:r>
      <w:r w:rsidRPr="009B77BF">
        <w:rPr>
          <w:color w:val="000000"/>
          <w:sz w:val="22"/>
          <w:szCs w:val="22"/>
        </w:rPr>
        <w:t>visina cijene, način obračuna i plaćanja usluga te iskaz javnih davanja koja se obračunavaju i naplaćuju uz cijenu usluge.</w:t>
      </w:r>
    </w:p>
    <w:p w14:paraId="3797FE21" w14:textId="77777777" w:rsidR="009411EB" w:rsidRPr="009B77BF" w:rsidRDefault="009411EB" w:rsidP="009411EB">
      <w:pPr>
        <w:pStyle w:val="Tijeloteksta2"/>
        <w:spacing w:after="0" w:line="360" w:lineRule="auto"/>
        <w:rPr>
          <w:color w:val="000000"/>
          <w:sz w:val="22"/>
          <w:szCs w:val="22"/>
        </w:rPr>
      </w:pPr>
    </w:p>
    <w:p w14:paraId="5CFCF6B4" w14:textId="77777777" w:rsidR="009411EB" w:rsidRPr="009B77BF" w:rsidRDefault="009411EB" w:rsidP="009411EB">
      <w:pPr>
        <w:pStyle w:val="Tijeloteksta2"/>
        <w:spacing w:after="0" w:line="360" w:lineRule="auto"/>
        <w:jc w:val="center"/>
        <w:rPr>
          <w:b/>
          <w:color w:val="000000"/>
          <w:sz w:val="22"/>
          <w:szCs w:val="22"/>
        </w:rPr>
      </w:pPr>
      <w:r w:rsidRPr="009B77BF">
        <w:rPr>
          <w:b/>
          <w:color w:val="000000"/>
          <w:sz w:val="22"/>
          <w:szCs w:val="22"/>
        </w:rPr>
        <w:t>Članak 2.</w:t>
      </w:r>
    </w:p>
    <w:p w14:paraId="6F913280" w14:textId="77777777" w:rsidR="009411EB" w:rsidRPr="009B77BF" w:rsidRDefault="009411EB" w:rsidP="009411EB">
      <w:pPr>
        <w:pStyle w:val="Tijeloteksta2"/>
        <w:spacing w:after="0" w:line="360" w:lineRule="auto"/>
        <w:rPr>
          <w:sz w:val="22"/>
          <w:szCs w:val="22"/>
        </w:rPr>
      </w:pPr>
    </w:p>
    <w:p w14:paraId="304B53E8" w14:textId="26F8F5B4" w:rsidR="009411EB" w:rsidRPr="00606966" w:rsidRDefault="009411EB" w:rsidP="009411EB">
      <w:pPr>
        <w:pStyle w:val="Tijeloteksta2"/>
        <w:tabs>
          <w:tab w:val="left" w:pos="567"/>
        </w:tabs>
        <w:spacing w:after="240" w:line="360" w:lineRule="auto"/>
        <w:jc w:val="both"/>
        <w:rPr>
          <w:sz w:val="22"/>
          <w:szCs w:val="22"/>
        </w:rPr>
      </w:pPr>
      <w:r w:rsidRPr="009B77BF">
        <w:rPr>
          <w:color w:val="000000"/>
          <w:sz w:val="22"/>
          <w:szCs w:val="22"/>
        </w:rPr>
        <w:tab/>
      </w:r>
      <w:r w:rsidRPr="00606966">
        <w:rPr>
          <w:sz w:val="22"/>
          <w:szCs w:val="22"/>
        </w:rPr>
        <w:t xml:space="preserve">Na </w:t>
      </w:r>
      <w:r w:rsidR="00CE25F6" w:rsidRPr="00606966">
        <w:rPr>
          <w:sz w:val="22"/>
          <w:szCs w:val="22"/>
        </w:rPr>
        <w:t>dijelu Uslužnog područja 3</w:t>
      </w:r>
      <w:r w:rsidRPr="00606966">
        <w:rPr>
          <w:sz w:val="22"/>
          <w:szCs w:val="22"/>
        </w:rPr>
        <w:t xml:space="preserve"> Isporučitelja vodne usluge koje </w:t>
      </w:r>
      <w:r w:rsidR="00CE25F6" w:rsidRPr="00606966">
        <w:rPr>
          <w:sz w:val="22"/>
          <w:szCs w:val="22"/>
        </w:rPr>
        <w:t>obuhvaća</w:t>
      </w:r>
      <w:r w:rsidRPr="00606966">
        <w:rPr>
          <w:sz w:val="22"/>
          <w:szCs w:val="22"/>
        </w:rPr>
        <w:t xml:space="preserve"> grad Koprivnic</w:t>
      </w:r>
      <w:r w:rsidR="00CE25F6" w:rsidRPr="00606966">
        <w:rPr>
          <w:sz w:val="22"/>
          <w:szCs w:val="22"/>
        </w:rPr>
        <w:t>u</w:t>
      </w:r>
      <w:r w:rsidRPr="00606966">
        <w:rPr>
          <w:sz w:val="22"/>
          <w:szCs w:val="22"/>
        </w:rPr>
        <w:t xml:space="preserve"> i općine Drnje, </w:t>
      </w:r>
      <w:proofErr w:type="spellStart"/>
      <w:r w:rsidRPr="00606966">
        <w:rPr>
          <w:sz w:val="22"/>
          <w:szCs w:val="22"/>
        </w:rPr>
        <w:t>Đelekovec</w:t>
      </w:r>
      <w:proofErr w:type="spellEnd"/>
      <w:r w:rsidRPr="00606966">
        <w:rPr>
          <w:sz w:val="22"/>
          <w:szCs w:val="22"/>
        </w:rPr>
        <w:t>,</w:t>
      </w:r>
      <w:r w:rsidR="00B66DAA" w:rsidRPr="00606966">
        <w:rPr>
          <w:sz w:val="22"/>
          <w:szCs w:val="22"/>
        </w:rPr>
        <w:t xml:space="preserve"> </w:t>
      </w:r>
      <w:proofErr w:type="spellStart"/>
      <w:r w:rsidRPr="00606966">
        <w:rPr>
          <w:sz w:val="22"/>
          <w:szCs w:val="22"/>
        </w:rPr>
        <w:t>Hlebine</w:t>
      </w:r>
      <w:proofErr w:type="spellEnd"/>
      <w:r w:rsidRPr="00606966">
        <w:rPr>
          <w:sz w:val="22"/>
          <w:szCs w:val="22"/>
        </w:rPr>
        <w:t xml:space="preserve">, Koprivnički </w:t>
      </w:r>
      <w:proofErr w:type="spellStart"/>
      <w:r w:rsidRPr="00606966">
        <w:rPr>
          <w:sz w:val="22"/>
          <w:szCs w:val="22"/>
        </w:rPr>
        <w:t>Bregi</w:t>
      </w:r>
      <w:proofErr w:type="spellEnd"/>
      <w:r w:rsidRPr="00606966">
        <w:rPr>
          <w:sz w:val="22"/>
          <w:szCs w:val="22"/>
        </w:rPr>
        <w:t>, Koprivnički Ivanec, Legrad, Peteranec, Rasinja i Sokolovac</w:t>
      </w:r>
      <w:r w:rsidR="00D33EBE" w:rsidRPr="00606966">
        <w:rPr>
          <w:sz w:val="22"/>
          <w:szCs w:val="22"/>
        </w:rPr>
        <w:t xml:space="preserve"> te</w:t>
      </w:r>
      <w:r w:rsidR="00D70CC1" w:rsidRPr="00606966">
        <w:rPr>
          <w:sz w:val="22"/>
          <w:szCs w:val="22"/>
        </w:rPr>
        <w:t xml:space="preserve"> grad Križevce, općine Gornja Rijeka, Kalnik, Sveti Ivan Žabno i Sveti Peter Orehovec </w:t>
      </w:r>
      <w:r w:rsidRPr="00606966">
        <w:rPr>
          <w:sz w:val="22"/>
          <w:szCs w:val="22"/>
        </w:rPr>
        <w:t xml:space="preserve"> pružaju se vodne usluge javne vodoopskrbe.</w:t>
      </w:r>
    </w:p>
    <w:p w14:paraId="54DECB6A" w14:textId="5FFDFE32" w:rsidR="009411EB" w:rsidRDefault="009411EB" w:rsidP="009411EB">
      <w:pPr>
        <w:pStyle w:val="Tijeloteksta2"/>
        <w:tabs>
          <w:tab w:val="left" w:pos="567"/>
        </w:tabs>
        <w:spacing w:after="0" w:line="360" w:lineRule="auto"/>
        <w:jc w:val="both"/>
        <w:rPr>
          <w:sz w:val="22"/>
          <w:szCs w:val="22"/>
        </w:rPr>
      </w:pPr>
      <w:r w:rsidRPr="00606966">
        <w:rPr>
          <w:sz w:val="22"/>
          <w:szCs w:val="22"/>
        </w:rPr>
        <w:tab/>
        <w:t xml:space="preserve">Na </w:t>
      </w:r>
      <w:r w:rsidR="00CE25F6" w:rsidRPr="00606966">
        <w:rPr>
          <w:sz w:val="22"/>
          <w:szCs w:val="22"/>
        </w:rPr>
        <w:t>dijelu Uslužnog područja 3</w:t>
      </w:r>
      <w:r w:rsidRPr="00606966">
        <w:rPr>
          <w:sz w:val="22"/>
          <w:szCs w:val="22"/>
        </w:rPr>
        <w:t xml:space="preserve"> Isporučitelja vodne usluge koj</w:t>
      </w:r>
      <w:r w:rsidR="00A87A48" w:rsidRPr="00606966">
        <w:rPr>
          <w:sz w:val="22"/>
          <w:szCs w:val="22"/>
        </w:rPr>
        <w:t>e obuhvaća</w:t>
      </w:r>
      <w:r w:rsidRPr="00606966">
        <w:rPr>
          <w:sz w:val="22"/>
          <w:szCs w:val="22"/>
        </w:rPr>
        <w:t xml:space="preserve"> grad Koprivnic</w:t>
      </w:r>
      <w:r w:rsidR="00A87A48" w:rsidRPr="00606966">
        <w:rPr>
          <w:sz w:val="22"/>
          <w:szCs w:val="22"/>
        </w:rPr>
        <w:t xml:space="preserve">u </w:t>
      </w:r>
      <w:r w:rsidRPr="00606966">
        <w:rPr>
          <w:sz w:val="22"/>
          <w:szCs w:val="22"/>
        </w:rPr>
        <w:t xml:space="preserve">i općine </w:t>
      </w:r>
      <w:r w:rsidR="00CF6053">
        <w:rPr>
          <w:sz w:val="22"/>
          <w:szCs w:val="22"/>
        </w:rPr>
        <w:t xml:space="preserve">Drnje, </w:t>
      </w:r>
      <w:proofErr w:type="spellStart"/>
      <w:r w:rsidR="00CF6053">
        <w:rPr>
          <w:sz w:val="22"/>
          <w:szCs w:val="22"/>
        </w:rPr>
        <w:t>Đelekovec</w:t>
      </w:r>
      <w:proofErr w:type="spellEnd"/>
      <w:r w:rsidR="00CF6053">
        <w:rPr>
          <w:sz w:val="22"/>
          <w:szCs w:val="22"/>
        </w:rPr>
        <w:t xml:space="preserve">, </w:t>
      </w:r>
      <w:proofErr w:type="spellStart"/>
      <w:r w:rsidR="00CF6053">
        <w:rPr>
          <w:sz w:val="22"/>
          <w:szCs w:val="22"/>
        </w:rPr>
        <w:t>Hlebine</w:t>
      </w:r>
      <w:proofErr w:type="spellEnd"/>
      <w:r w:rsidR="00CF6053">
        <w:rPr>
          <w:sz w:val="22"/>
          <w:szCs w:val="22"/>
        </w:rPr>
        <w:t xml:space="preserve">, </w:t>
      </w:r>
      <w:r w:rsidRPr="00606966">
        <w:rPr>
          <w:sz w:val="22"/>
          <w:szCs w:val="22"/>
        </w:rPr>
        <w:t xml:space="preserve">Koprivnički </w:t>
      </w:r>
      <w:proofErr w:type="spellStart"/>
      <w:r w:rsidRPr="00606966">
        <w:rPr>
          <w:sz w:val="22"/>
          <w:szCs w:val="22"/>
        </w:rPr>
        <w:t>Bregi</w:t>
      </w:r>
      <w:proofErr w:type="spellEnd"/>
      <w:r w:rsidRPr="00606966">
        <w:rPr>
          <w:sz w:val="22"/>
          <w:szCs w:val="22"/>
        </w:rPr>
        <w:t>, Koprivnički Ivanec</w:t>
      </w:r>
      <w:r w:rsidR="00CF6053">
        <w:rPr>
          <w:sz w:val="22"/>
          <w:szCs w:val="22"/>
        </w:rPr>
        <w:t xml:space="preserve">, </w:t>
      </w:r>
      <w:proofErr w:type="spellStart"/>
      <w:r w:rsidRPr="00606966">
        <w:rPr>
          <w:sz w:val="22"/>
          <w:szCs w:val="22"/>
        </w:rPr>
        <w:t>Peteranec</w:t>
      </w:r>
      <w:proofErr w:type="spellEnd"/>
      <w:r w:rsidR="00CF6053">
        <w:rPr>
          <w:sz w:val="22"/>
          <w:szCs w:val="22"/>
        </w:rPr>
        <w:t xml:space="preserve">, Rasinja i Sokolovac </w:t>
      </w:r>
      <w:r w:rsidRPr="00606966">
        <w:rPr>
          <w:sz w:val="22"/>
          <w:szCs w:val="22"/>
        </w:rPr>
        <w:t>pružaju se vodne usluge javne odvodnje s uslugom pročišćavanja otpadnih voda u III. stupnju pročišćavanja,</w:t>
      </w:r>
      <w:r w:rsidR="00D70CC1" w:rsidRPr="00606966">
        <w:rPr>
          <w:sz w:val="22"/>
          <w:szCs w:val="22"/>
        </w:rPr>
        <w:t xml:space="preserve"> a na području grada Križevac</w:t>
      </w:r>
      <w:r w:rsidR="00D33EBE" w:rsidRPr="00606966">
        <w:rPr>
          <w:sz w:val="22"/>
          <w:szCs w:val="22"/>
        </w:rPr>
        <w:t>a</w:t>
      </w:r>
      <w:r w:rsidR="00512739" w:rsidRPr="00606966">
        <w:rPr>
          <w:sz w:val="22"/>
          <w:szCs w:val="22"/>
        </w:rPr>
        <w:t xml:space="preserve"> i </w:t>
      </w:r>
      <w:r w:rsidR="00D70CC1" w:rsidRPr="00606966">
        <w:rPr>
          <w:sz w:val="22"/>
          <w:szCs w:val="22"/>
        </w:rPr>
        <w:t>općine Sveti Ivan Žabno pružaju se vodne usluge javne odvodnje s uslugom pročišćavanja otpadnih voda u I. stupnju pročišćavanja</w:t>
      </w:r>
      <w:r w:rsidRPr="00606966">
        <w:rPr>
          <w:sz w:val="22"/>
          <w:szCs w:val="22"/>
        </w:rPr>
        <w:t>.</w:t>
      </w:r>
    </w:p>
    <w:p w14:paraId="0B3DCDF0" w14:textId="5D122E74" w:rsidR="00B66DAA" w:rsidRDefault="00B66DAA" w:rsidP="009411EB">
      <w:pPr>
        <w:pStyle w:val="Tijeloteksta2"/>
        <w:tabs>
          <w:tab w:val="left" w:pos="567"/>
        </w:tabs>
        <w:spacing w:after="0" w:line="360" w:lineRule="auto"/>
        <w:jc w:val="both"/>
        <w:rPr>
          <w:sz w:val="22"/>
          <w:szCs w:val="22"/>
        </w:rPr>
      </w:pPr>
      <w:r>
        <w:rPr>
          <w:sz w:val="22"/>
          <w:szCs w:val="22"/>
        </w:rPr>
        <w:tab/>
      </w:r>
    </w:p>
    <w:p w14:paraId="42D89F9B" w14:textId="337CD9CB" w:rsidR="00B66DAA" w:rsidRPr="00256D5D" w:rsidRDefault="00B66DAA" w:rsidP="009411EB">
      <w:pPr>
        <w:pStyle w:val="Tijeloteksta2"/>
        <w:tabs>
          <w:tab w:val="left" w:pos="567"/>
        </w:tabs>
        <w:spacing w:after="0" w:line="360" w:lineRule="auto"/>
        <w:jc w:val="both"/>
        <w:rPr>
          <w:sz w:val="22"/>
          <w:szCs w:val="22"/>
        </w:rPr>
      </w:pPr>
      <w:r>
        <w:rPr>
          <w:sz w:val="22"/>
          <w:szCs w:val="22"/>
        </w:rPr>
        <w:lastRenderedPageBreak/>
        <w:tab/>
        <w:t xml:space="preserve">Iznimno, Isporučitelj vodnih usluga obavlja </w:t>
      </w:r>
      <w:r w:rsidR="00CF6053">
        <w:rPr>
          <w:sz w:val="22"/>
          <w:szCs w:val="22"/>
        </w:rPr>
        <w:t>vodnu</w:t>
      </w:r>
      <w:r>
        <w:rPr>
          <w:sz w:val="22"/>
          <w:szCs w:val="22"/>
        </w:rPr>
        <w:t xml:space="preserve"> uslugu javne odvodnje s pročišćavanjem otpadnih voda </w:t>
      </w:r>
      <w:r w:rsidR="00D33EBE">
        <w:rPr>
          <w:sz w:val="22"/>
          <w:szCs w:val="22"/>
        </w:rPr>
        <w:t xml:space="preserve">u III. stupanju pročišćavanja </w:t>
      </w:r>
      <w:r>
        <w:rPr>
          <w:sz w:val="22"/>
          <w:szCs w:val="22"/>
        </w:rPr>
        <w:t xml:space="preserve">na području Općine Gola do sklapanja ugovora o prijenosu gospodarske cjeline </w:t>
      </w:r>
      <w:r w:rsidR="00D33EBE">
        <w:rPr>
          <w:sz w:val="22"/>
          <w:szCs w:val="22"/>
        </w:rPr>
        <w:t xml:space="preserve">s </w:t>
      </w:r>
      <w:r>
        <w:rPr>
          <w:sz w:val="22"/>
          <w:szCs w:val="22"/>
        </w:rPr>
        <w:t>trgovačk</w:t>
      </w:r>
      <w:r w:rsidR="00D33EBE">
        <w:rPr>
          <w:sz w:val="22"/>
          <w:szCs w:val="22"/>
        </w:rPr>
        <w:t>im</w:t>
      </w:r>
      <w:r>
        <w:rPr>
          <w:sz w:val="22"/>
          <w:szCs w:val="22"/>
        </w:rPr>
        <w:t xml:space="preserve"> društv</w:t>
      </w:r>
      <w:r w:rsidR="00D33EBE">
        <w:rPr>
          <w:sz w:val="22"/>
          <w:szCs w:val="22"/>
        </w:rPr>
        <w:t>om</w:t>
      </w:r>
      <w:r>
        <w:rPr>
          <w:sz w:val="22"/>
          <w:szCs w:val="22"/>
        </w:rPr>
        <w:t xml:space="preserve"> Vodne usluge d.o.o. Bjelovar.</w:t>
      </w:r>
    </w:p>
    <w:p w14:paraId="022E7D13" w14:textId="77777777" w:rsidR="009411EB" w:rsidRPr="00256D5D" w:rsidRDefault="009411EB" w:rsidP="009411EB">
      <w:pPr>
        <w:pStyle w:val="Tijeloteksta2"/>
        <w:spacing w:line="360" w:lineRule="auto"/>
        <w:rPr>
          <w:sz w:val="22"/>
          <w:szCs w:val="22"/>
        </w:rPr>
      </w:pPr>
    </w:p>
    <w:p w14:paraId="4C80F407" w14:textId="28F47FF3" w:rsidR="009411EB" w:rsidRPr="009B77BF" w:rsidRDefault="009411EB" w:rsidP="009411EB">
      <w:pPr>
        <w:rPr>
          <w:color w:val="000000"/>
          <w:sz w:val="22"/>
          <w:szCs w:val="22"/>
        </w:rPr>
      </w:pPr>
    </w:p>
    <w:p w14:paraId="0A1E9E3E" w14:textId="77777777" w:rsidR="009411EB" w:rsidRPr="00F31BFA" w:rsidRDefault="009411EB" w:rsidP="009411EB">
      <w:pPr>
        <w:pStyle w:val="Tijeloteksta2"/>
        <w:numPr>
          <w:ilvl w:val="0"/>
          <w:numId w:val="12"/>
        </w:numPr>
        <w:spacing w:line="360" w:lineRule="auto"/>
        <w:ind w:left="1134" w:hanging="567"/>
        <w:rPr>
          <w:b/>
          <w:color w:val="000000"/>
          <w:sz w:val="22"/>
          <w:szCs w:val="22"/>
        </w:rPr>
      </w:pPr>
      <w:r w:rsidRPr="00F31BFA">
        <w:rPr>
          <w:b/>
          <w:color w:val="000000"/>
          <w:sz w:val="22"/>
          <w:szCs w:val="22"/>
        </w:rPr>
        <w:t xml:space="preserve">TARIFA VODNIH USLUGA </w:t>
      </w:r>
    </w:p>
    <w:p w14:paraId="53A97801" w14:textId="77777777" w:rsidR="009411EB" w:rsidRPr="00F31BFA" w:rsidRDefault="009411EB" w:rsidP="009411EB">
      <w:pPr>
        <w:pStyle w:val="Tijeloteksta2"/>
        <w:spacing w:after="0" w:line="360" w:lineRule="auto"/>
        <w:jc w:val="center"/>
        <w:rPr>
          <w:b/>
          <w:color w:val="000000"/>
          <w:sz w:val="22"/>
          <w:szCs w:val="22"/>
        </w:rPr>
      </w:pPr>
      <w:r w:rsidRPr="00F31BFA">
        <w:rPr>
          <w:b/>
          <w:color w:val="000000"/>
          <w:sz w:val="22"/>
          <w:szCs w:val="22"/>
        </w:rPr>
        <w:t>Članak 3.</w:t>
      </w:r>
    </w:p>
    <w:p w14:paraId="276DA325" w14:textId="77777777" w:rsidR="009411EB" w:rsidRPr="009B77BF" w:rsidRDefault="009411EB" w:rsidP="009411EB">
      <w:pPr>
        <w:tabs>
          <w:tab w:val="center" w:pos="2582"/>
        </w:tabs>
        <w:spacing w:before="240" w:after="365" w:line="259" w:lineRule="auto"/>
        <w:ind w:left="-15"/>
        <w:rPr>
          <w:sz w:val="22"/>
          <w:szCs w:val="22"/>
        </w:rPr>
      </w:pPr>
      <w:r w:rsidRPr="009B77BF">
        <w:rPr>
          <w:sz w:val="22"/>
          <w:szCs w:val="22"/>
        </w:rPr>
        <w:tab/>
        <w:t xml:space="preserve">Tarifa vodnih usluga određuje se kako slijedi: </w:t>
      </w:r>
    </w:p>
    <w:p w14:paraId="341881AF" w14:textId="77777777" w:rsidR="009411EB" w:rsidRPr="00DB1930" w:rsidRDefault="009411EB" w:rsidP="009411EB">
      <w:pPr>
        <w:pStyle w:val="Naslov1"/>
        <w:spacing w:after="105" w:line="480" w:lineRule="auto"/>
        <w:ind w:left="368"/>
        <w:rPr>
          <w:b/>
          <w:bCs/>
          <w:sz w:val="22"/>
          <w:szCs w:val="22"/>
          <w:u w:val="none"/>
        </w:rPr>
      </w:pPr>
      <w:r w:rsidRPr="00DB1930">
        <w:rPr>
          <w:b/>
          <w:bCs/>
          <w:sz w:val="22"/>
          <w:szCs w:val="22"/>
          <w:u w:val="none"/>
        </w:rPr>
        <w:t>a)</w:t>
      </w:r>
      <w:r w:rsidRPr="00DB1930">
        <w:rPr>
          <w:rFonts w:eastAsia="Arial"/>
          <w:b/>
          <w:bCs/>
          <w:sz w:val="22"/>
          <w:szCs w:val="22"/>
          <w:u w:val="none"/>
        </w:rPr>
        <w:t xml:space="preserve"> </w:t>
      </w:r>
      <w:r w:rsidRPr="00DB1930">
        <w:rPr>
          <w:b/>
          <w:bCs/>
          <w:sz w:val="22"/>
          <w:szCs w:val="22"/>
          <w:u w:val="none"/>
        </w:rPr>
        <w:t xml:space="preserve">Tarifa vodnih usluga za kućanstva </w:t>
      </w:r>
    </w:p>
    <w:p w14:paraId="2B33D5BE" w14:textId="47FF1D7D" w:rsidR="009411EB" w:rsidRPr="00F05EA0" w:rsidRDefault="009411EB" w:rsidP="009411EB">
      <w:pPr>
        <w:pStyle w:val="Tijeloteksta2"/>
        <w:spacing w:after="240" w:line="276" w:lineRule="auto"/>
        <w:jc w:val="both"/>
        <w:rPr>
          <w:color w:val="000000"/>
          <w:sz w:val="22"/>
          <w:szCs w:val="22"/>
        </w:rPr>
      </w:pPr>
      <w:r w:rsidRPr="00F05EA0">
        <w:rPr>
          <w:color w:val="000000"/>
          <w:sz w:val="22"/>
          <w:szCs w:val="22"/>
        </w:rPr>
        <w:t xml:space="preserve">1. </w:t>
      </w:r>
      <w:bookmarkStart w:id="0" w:name="_Hlk104382082"/>
      <w:r w:rsidRPr="00F05EA0">
        <w:rPr>
          <w:color w:val="000000"/>
          <w:sz w:val="22"/>
          <w:szCs w:val="22"/>
        </w:rPr>
        <w:t>fiksni dio osnovne cijene vodne usluge javne vodoopskrbe</w:t>
      </w:r>
      <w:bookmarkEnd w:id="0"/>
      <w:r w:rsidRPr="00F05EA0">
        <w:rPr>
          <w:color w:val="000000"/>
          <w:sz w:val="22"/>
          <w:szCs w:val="22"/>
        </w:rPr>
        <w:tab/>
      </w:r>
      <w:r>
        <w:rPr>
          <w:color w:val="000000"/>
          <w:sz w:val="22"/>
          <w:szCs w:val="22"/>
        </w:rPr>
        <w:tab/>
      </w:r>
      <w:r w:rsidRPr="00F05EA0">
        <w:rPr>
          <w:color w:val="000000"/>
          <w:sz w:val="22"/>
          <w:szCs w:val="22"/>
        </w:rPr>
        <w:tab/>
      </w:r>
      <w:r w:rsidR="00512739">
        <w:rPr>
          <w:color w:val="000000"/>
          <w:sz w:val="22"/>
          <w:szCs w:val="22"/>
        </w:rPr>
        <w:t>2,74</w:t>
      </w:r>
      <w:r w:rsidRPr="00F05EA0">
        <w:rPr>
          <w:color w:val="000000"/>
          <w:sz w:val="22"/>
          <w:szCs w:val="22"/>
        </w:rPr>
        <w:t xml:space="preserve"> </w:t>
      </w:r>
      <w:r w:rsidR="00CF7B20">
        <w:rPr>
          <w:color w:val="000000"/>
          <w:sz w:val="22"/>
          <w:szCs w:val="22"/>
        </w:rPr>
        <w:t>EUR</w:t>
      </w:r>
      <w:r w:rsidRPr="00F05EA0">
        <w:rPr>
          <w:color w:val="000000"/>
          <w:sz w:val="22"/>
          <w:szCs w:val="22"/>
        </w:rPr>
        <w:t>/mj</w:t>
      </w:r>
      <w:r w:rsidR="00CF7B20">
        <w:rPr>
          <w:color w:val="000000"/>
          <w:sz w:val="22"/>
          <w:szCs w:val="22"/>
        </w:rPr>
        <w:t>esečno</w:t>
      </w:r>
    </w:p>
    <w:p w14:paraId="7E9B9237" w14:textId="174485F2" w:rsidR="009411EB" w:rsidRPr="00F05EA0" w:rsidRDefault="009411EB" w:rsidP="009411EB">
      <w:pPr>
        <w:pStyle w:val="Tijeloteksta2"/>
        <w:spacing w:after="240" w:line="276" w:lineRule="auto"/>
        <w:jc w:val="both"/>
        <w:rPr>
          <w:color w:val="000000"/>
          <w:sz w:val="22"/>
          <w:szCs w:val="22"/>
        </w:rPr>
      </w:pPr>
      <w:r w:rsidRPr="00F05EA0">
        <w:rPr>
          <w:color w:val="000000"/>
          <w:sz w:val="22"/>
          <w:szCs w:val="22"/>
        </w:rPr>
        <w:t>2. osnovna cijena vodne usluge javne vodoopskrbe (varijabilna)</w:t>
      </w:r>
      <w:r w:rsidRPr="00F05EA0">
        <w:rPr>
          <w:color w:val="000000"/>
          <w:sz w:val="22"/>
          <w:szCs w:val="22"/>
        </w:rPr>
        <w:tab/>
      </w:r>
      <w:r w:rsidRPr="00F05EA0">
        <w:rPr>
          <w:color w:val="000000"/>
          <w:sz w:val="22"/>
          <w:szCs w:val="22"/>
        </w:rPr>
        <w:tab/>
      </w:r>
      <w:r>
        <w:rPr>
          <w:color w:val="000000"/>
          <w:sz w:val="22"/>
          <w:szCs w:val="22"/>
        </w:rPr>
        <w:tab/>
      </w:r>
      <w:r w:rsidRPr="00F05EA0">
        <w:rPr>
          <w:color w:val="000000"/>
          <w:sz w:val="22"/>
          <w:szCs w:val="22"/>
        </w:rPr>
        <w:t xml:space="preserve">   </w:t>
      </w:r>
      <w:r w:rsidR="00512739">
        <w:rPr>
          <w:color w:val="000000"/>
          <w:sz w:val="22"/>
          <w:szCs w:val="22"/>
        </w:rPr>
        <w:t>0,61 EUR</w:t>
      </w:r>
      <w:r w:rsidRPr="00F05EA0">
        <w:rPr>
          <w:color w:val="000000"/>
          <w:sz w:val="22"/>
          <w:szCs w:val="22"/>
        </w:rPr>
        <w:t>/m</w:t>
      </w:r>
      <w:r w:rsidRPr="00F05EA0">
        <w:rPr>
          <w:color w:val="000000"/>
          <w:sz w:val="22"/>
          <w:szCs w:val="22"/>
          <w:vertAlign w:val="superscript"/>
        </w:rPr>
        <w:t>3</w:t>
      </w:r>
    </w:p>
    <w:p w14:paraId="31455107" w14:textId="76C50121" w:rsidR="009411EB" w:rsidRPr="00F05EA0" w:rsidRDefault="009411EB" w:rsidP="009411EB">
      <w:pPr>
        <w:pStyle w:val="Tijeloteksta2"/>
        <w:spacing w:after="240" w:line="276" w:lineRule="auto"/>
        <w:jc w:val="both"/>
        <w:rPr>
          <w:color w:val="000000"/>
          <w:sz w:val="22"/>
          <w:szCs w:val="22"/>
        </w:rPr>
      </w:pPr>
      <w:r w:rsidRPr="00F05EA0">
        <w:rPr>
          <w:color w:val="000000"/>
          <w:sz w:val="22"/>
          <w:szCs w:val="22"/>
        </w:rPr>
        <w:t xml:space="preserve">3. fiksni dio osnovne cijene vodne usluge javne odvodnje </w:t>
      </w:r>
      <w:r w:rsidRPr="00F05EA0">
        <w:rPr>
          <w:color w:val="000000"/>
          <w:sz w:val="22"/>
          <w:szCs w:val="22"/>
        </w:rPr>
        <w:tab/>
      </w:r>
      <w:r w:rsidRPr="00F05EA0">
        <w:rPr>
          <w:color w:val="000000"/>
          <w:sz w:val="22"/>
          <w:szCs w:val="22"/>
        </w:rPr>
        <w:tab/>
      </w:r>
      <w:r w:rsidRPr="00F05EA0">
        <w:rPr>
          <w:color w:val="000000"/>
          <w:sz w:val="22"/>
          <w:szCs w:val="22"/>
        </w:rPr>
        <w:tab/>
      </w:r>
      <w:r w:rsidR="00512739">
        <w:rPr>
          <w:color w:val="000000"/>
          <w:sz w:val="22"/>
          <w:szCs w:val="22"/>
        </w:rPr>
        <w:t>1,85 EUR/</w:t>
      </w:r>
      <w:r w:rsidRPr="00F05EA0">
        <w:rPr>
          <w:color w:val="000000"/>
          <w:sz w:val="22"/>
          <w:szCs w:val="22"/>
        </w:rPr>
        <w:t>/mj</w:t>
      </w:r>
      <w:r w:rsidR="00512739">
        <w:rPr>
          <w:color w:val="000000"/>
          <w:sz w:val="22"/>
          <w:szCs w:val="22"/>
        </w:rPr>
        <w:t>esečno</w:t>
      </w:r>
    </w:p>
    <w:p w14:paraId="4B42358F" w14:textId="64CAD43D" w:rsidR="009411EB" w:rsidRPr="00F05EA0" w:rsidRDefault="009411EB" w:rsidP="009411EB">
      <w:pPr>
        <w:pStyle w:val="Tijeloteksta2"/>
        <w:spacing w:after="240" w:line="276" w:lineRule="auto"/>
        <w:jc w:val="both"/>
        <w:rPr>
          <w:color w:val="000000"/>
          <w:sz w:val="22"/>
          <w:szCs w:val="22"/>
        </w:rPr>
      </w:pPr>
      <w:r w:rsidRPr="00F05EA0">
        <w:rPr>
          <w:color w:val="000000"/>
          <w:sz w:val="22"/>
          <w:szCs w:val="22"/>
        </w:rPr>
        <w:t xml:space="preserve">4. osnovna cijena vodne usluge javne odvodnje (varijabilna) </w:t>
      </w:r>
      <w:r w:rsidRPr="00F05EA0">
        <w:rPr>
          <w:color w:val="000000"/>
          <w:sz w:val="22"/>
          <w:szCs w:val="22"/>
        </w:rPr>
        <w:tab/>
      </w:r>
      <w:r w:rsidRPr="00F05EA0">
        <w:rPr>
          <w:color w:val="000000"/>
          <w:sz w:val="22"/>
          <w:szCs w:val="22"/>
        </w:rPr>
        <w:tab/>
      </w:r>
      <w:r w:rsidRPr="00F05EA0">
        <w:rPr>
          <w:color w:val="000000"/>
          <w:sz w:val="22"/>
          <w:szCs w:val="22"/>
        </w:rPr>
        <w:tab/>
        <w:t xml:space="preserve">   </w:t>
      </w:r>
      <w:r w:rsidR="00512739">
        <w:rPr>
          <w:color w:val="000000"/>
          <w:sz w:val="22"/>
          <w:szCs w:val="22"/>
        </w:rPr>
        <w:t>0,33 EUR</w:t>
      </w:r>
      <w:r w:rsidRPr="00F05EA0">
        <w:rPr>
          <w:color w:val="000000"/>
          <w:sz w:val="22"/>
          <w:szCs w:val="22"/>
        </w:rPr>
        <w:t>/m</w:t>
      </w:r>
      <w:r w:rsidRPr="00F05EA0">
        <w:rPr>
          <w:color w:val="000000"/>
          <w:sz w:val="22"/>
          <w:szCs w:val="22"/>
          <w:vertAlign w:val="superscript"/>
        </w:rPr>
        <w:t>3</w:t>
      </w:r>
    </w:p>
    <w:p w14:paraId="460D9BBF" w14:textId="74B6E007" w:rsidR="009411EB" w:rsidRPr="00F44281" w:rsidRDefault="009411EB" w:rsidP="009411EB">
      <w:pPr>
        <w:pStyle w:val="Tijeloteksta2"/>
        <w:spacing w:after="240" w:line="276" w:lineRule="auto"/>
        <w:jc w:val="both"/>
        <w:rPr>
          <w:color w:val="000000"/>
          <w:sz w:val="22"/>
          <w:szCs w:val="22"/>
        </w:rPr>
      </w:pPr>
      <w:r w:rsidRPr="00F44281">
        <w:rPr>
          <w:color w:val="000000"/>
          <w:sz w:val="22"/>
          <w:szCs w:val="22"/>
        </w:rPr>
        <w:t>5. osnovna cijena vodne usluge javne odvodnje za kućanstva koja nisu priključena na vodovodnu mrežu</w:t>
      </w:r>
      <w:r w:rsidRPr="00F44281">
        <w:rPr>
          <w:color w:val="000000"/>
          <w:sz w:val="22"/>
          <w:szCs w:val="22"/>
        </w:rPr>
        <w:tab/>
      </w:r>
      <w:r w:rsidRPr="00F44281">
        <w:rPr>
          <w:color w:val="000000"/>
          <w:sz w:val="22"/>
          <w:szCs w:val="22"/>
        </w:rPr>
        <w:tab/>
      </w:r>
      <w:r w:rsidRPr="00F44281">
        <w:rPr>
          <w:color w:val="000000"/>
          <w:sz w:val="22"/>
          <w:szCs w:val="22"/>
        </w:rPr>
        <w:tab/>
      </w:r>
      <w:r w:rsidRPr="00F44281">
        <w:rPr>
          <w:color w:val="000000"/>
          <w:sz w:val="22"/>
          <w:szCs w:val="22"/>
        </w:rPr>
        <w:tab/>
      </w:r>
      <w:r w:rsidRPr="00F44281">
        <w:rPr>
          <w:color w:val="000000"/>
          <w:sz w:val="22"/>
          <w:szCs w:val="22"/>
        </w:rPr>
        <w:tab/>
      </w:r>
      <w:r w:rsidRPr="00F44281">
        <w:rPr>
          <w:color w:val="000000"/>
          <w:sz w:val="22"/>
          <w:szCs w:val="22"/>
        </w:rPr>
        <w:tab/>
      </w:r>
      <w:r w:rsidRPr="00F44281">
        <w:rPr>
          <w:color w:val="000000"/>
          <w:sz w:val="22"/>
          <w:szCs w:val="22"/>
        </w:rPr>
        <w:tab/>
      </w:r>
      <w:r w:rsidRPr="00F44281">
        <w:rPr>
          <w:color w:val="000000"/>
          <w:sz w:val="22"/>
          <w:szCs w:val="22"/>
        </w:rPr>
        <w:tab/>
        <w:t xml:space="preserve">   </w:t>
      </w:r>
      <w:r w:rsidR="00F44281" w:rsidRPr="00F44281">
        <w:rPr>
          <w:color w:val="000000"/>
          <w:sz w:val="22"/>
          <w:szCs w:val="22"/>
        </w:rPr>
        <w:t>0,89</w:t>
      </w:r>
      <w:r w:rsidRPr="00F44281">
        <w:rPr>
          <w:color w:val="000000"/>
          <w:sz w:val="22"/>
          <w:szCs w:val="22"/>
        </w:rPr>
        <w:t xml:space="preserve"> </w:t>
      </w:r>
      <w:r w:rsidR="00237E12" w:rsidRPr="00F44281">
        <w:rPr>
          <w:color w:val="000000"/>
          <w:sz w:val="22"/>
          <w:szCs w:val="22"/>
        </w:rPr>
        <w:t>EUR</w:t>
      </w:r>
      <w:r w:rsidRPr="00F44281">
        <w:rPr>
          <w:color w:val="000000"/>
          <w:sz w:val="22"/>
          <w:szCs w:val="22"/>
        </w:rPr>
        <w:t>/mj./član kućanstva</w:t>
      </w:r>
    </w:p>
    <w:p w14:paraId="131CBE57" w14:textId="45D376CE" w:rsidR="009411EB" w:rsidRPr="00F44281" w:rsidRDefault="009411EB" w:rsidP="009411EB">
      <w:pPr>
        <w:pStyle w:val="Tijeloteksta2"/>
        <w:spacing w:after="240" w:line="276" w:lineRule="auto"/>
        <w:jc w:val="both"/>
        <w:rPr>
          <w:color w:val="000000"/>
          <w:sz w:val="22"/>
          <w:szCs w:val="22"/>
          <w:vertAlign w:val="superscript"/>
        </w:rPr>
      </w:pPr>
      <w:r w:rsidRPr="00F44281">
        <w:rPr>
          <w:color w:val="000000"/>
          <w:sz w:val="22"/>
          <w:szCs w:val="22"/>
        </w:rPr>
        <w:t>6. osnovna cijena vodne usluge pročišćavanja otpadnih voda (varijabilna)</w:t>
      </w:r>
      <w:r w:rsidRPr="00F44281">
        <w:rPr>
          <w:color w:val="000000"/>
          <w:sz w:val="22"/>
          <w:szCs w:val="22"/>
        </w:rPr>
        <w:tab/>
        <w:t xml:space="preserve">   </w:t>
      </w:r>
      <w:r w:rsidR="00512739" w:rsidRPr="00F44281">
        <w:rPr>
          <w:color w:val="000000"/>
          <w:sz w:val="22"/>
          <w:szCs w:val="22"/>
        </w:rPr>
        <w:t>0,47</w:t>
      </w:r>
      <w:r w:rsidRPr="00F44281">
        <w:rPr>
          <w:color w:val="000000"/>
          <w:sz w:val="22"/>
          <w:szCs w:val="22"/>
        </w:rPr>
        <w:t xml:space="preserve"> kn/m</w:t>
      </w:r>
      <w:r w:rsidRPr="00F44281">
        <w:rPr>
          <w:color w:val="000000"/>
          <w:sz w:val="22"/>
          <w:szCs w:val="22"/>
          <w:vertAlign w:val="superscript"/>
        </w:rPr>
        <w:t>3</w:t>
      </w:r>
    </w:p>
    <w:p w14:paraId="50BEBBD0" w14:textId="5DFBAB32" w:rsidR="009411EB" w:rsidRPr="00F05EA0" w:rsidRDefault="009411EB" w:rsidP="009411EB">
      <w:pPr>
        <w:pStyle w:val="Tijeloteksta2"/>
        <w:spacing w:after="240" w:line="276" w:lineRule="auto"/>
        <w:jc w:val="both"/>
        <w:rPr>
          <w:color w:val="000000"/>
          <w:sz w:val="22"/>
          <w:szCs w:val="22"/>
        </w:rPr>
      </w:pPr>
      <w:r w:rsidRPr="00F44281">
        <w:rPr>
          <w:color w:val="000000"/>
          <w:sz w:val="22"/>
          <w:szCs w:val="22"/>
        </w:rPr>
        <w:t>7. osnovna cijena vodne usluge pročišćavanja otpadnih voda za kućanstva koja nisu priključena na vodovodnu mrežu</w:t>
      </w:r>
      <w:r w:rsidRPr="00F44281">
        <w:rPr>
          <w:color w:val="000000"/>
          <w:sz w:val="22"/>
          <w:szCs w:val="22"/>
        </w:rPr>
        <w:tab/>
      </w:r>
      <w:r w:rsidRPr="00F44281">
        <w:rPr>
          <w:color w:val="000000"/>
          <w:sz w:val="22"/>
          <w:szCs w:val="22"/>
        </w:rPr>
        <w:tab/>
      </w:r>
      <w:r w:rsidRPr="00F44281">
        <w:rPr>
          <w:color w:val="000000"/>
          <w:sz w:val="22"/>
          <w:szCs w:val="22"/>
        </w:rPr>
        <w:tab/>
      </w:r>
      <w:r w:rsidRPr="00F44281">
        <w:rPr>
          <w:color w:val="000000"/>
          <w:sz w:val="22"/>
          <w:szCs w:val="22"/>
        </w:rPr>
        <w:tab/>
      </w:r>
      <w:r w:rsidRPr="00F44281">
        <w:rPr>
          <w:color w:val="000000"/>
          <w:sz w:val="22"/>
          <w:szCs w:val="22"/>
        </w:rPr>
        <w:tab/>
      </w:r>
      <w:r w:rsidRPr="00F44281">
        <w:rPr>
          <w:color w:val="000000"/>
          <w:sz w:val="22"/>
          <w:szCs w:val="22"/>
        </w:rPr>
        <w:tab/>
        <w:t xml:space="preserve">    </w:t>
      </w:r>
      <w:r w:rsidR="00F44281" w:rsidRPr="00F44281">
        <w:rPr>
          <w:color w:val="000000"/>
          <w:sz w:val="22"/>
          <w:szCs w:val="22"/>
        </w:rPr>
        <w:t>0,99</w:t>
      </w:r>
      <w:r w:rsidRPr="00F44281">
        <w:rPr>
          <w:color w:val="000000"/>
          <w:sz w:val="22"/>
          <w:szCs w:val="22"/>
        </w:rPr>
        <w:t xml:space="preserve"> </w:t>
      </w:r>
      <w:r w:rsidR="00F44281" w:rsidRPr="00F44281">
        <w:rPr>
          <w:color w:val="000000"/>
          <w:sz w:val="22"/>
          <w:szCs w:val="22"/>
        </w:rPr>
        <w:t>EUR</w:t>
      </w:r>
      <w:r w:rsidRPr="00F44281">
        <w:rPr>
          <w:color w:val="000000"/>
          <w:sz w:val="22"/>
          <w:szCs w:val="22"/>
        </w:rPr>
        <w:t>/mj./član kućanstva</w:t>
      </w:r>
    </w:p>
    <w:p w14:paraId="4037FAD8" w14:textId="77777777" w:rsidR="009411EB" w:rsidRPr="00BE1202" w:rsidRDefault="009411EB" w:rsidP="009411EB">
      <w:pPr>
        <w:tabs>
          <w:tab w:val="center" w:pos="5665"/>
        </w:tabs>
        <w:spacing w:line="259" w:lineRule="auto"/>
        <w:rPr>
          <w:sz w:val="20"/>
          <w:szCs w:val="20"/>
        </w:rPr>
      </w:pPr>
    </w:p>
    <w:p w14:paraId="3E9F19F8" w14:textId="77777777" w:rsidR="009411EB" w:rsidRPr="00BE1202" w:rsidRDefault="009411EB" w:rsidP="009411EB">
      <w:pPr>
        <w:tabs>
          <w:tab w:val="center" w:pos="5665"/>
        </w:tabs>
        <w:spacing w:line="259" w:lineRule="auto"/>
        <w:rPr>
          <w:sz w:val="20"/>
          <w:szCs w:val="20"/>
        </w:rPr>
      </w:pPr>
    </w:p>
    <w:p w14:paraId="78B40F57" w14:textId="575A7B61" w:rsidR="009411EB" w:rsidRPr="00DB1930" w:rsidRDefault="009411EB" w:rsidP="009411EB">
      <w:pPr>
        <w:pStyle w:val="Naslov1"/>
        <w:spacing w:after="105" w:line="480" w:lineRule="auto"/>
        <w:ind w:left="368"/>
        <w:rPr>
          <w:b/>
          <w:bCs/>
          <w:sz w:val="22"/>
          <w:szCs w:val="22"/>
          <w:u w:val="none"/>
        </w:rPr>
      </w:pPr>
      <w:r w:rsidRPr="00DB1930">
        <w:rPr>
          <w:b/>
          <w:bCs/>
          <w:sz w:val="22"/>
          <w:szCs w:val="22"/>
          <w:u w:val="none"/>
        </w:rPr>
        <w:t xml:space="preserve">b) Tarifa vodnih usluga za poslovne </w:t>
      </w:r>
      <w:r w:rsidR="00DC6586">
        <w:rPr>
          <w:b/>
          <w:bCs/>
          <w:sz w:val="22"/>
          <w:szCs w:val="22"/>
          <w:u w:val="none"/>
        </w:rPr>
        <w:t>korisnike</w:t>
      </w:r>
      <w:r w:rsidRPr="00DB1930">
        <w:rPr>
          <w:b/>
          <w:bCs/>
          <w:sz w:val="22"/>
          <w:szCs w:val="22"/>
          <w:u w:val="none"/>
        </w:rPr>
        <w:t xml:space="preserve"> </w:t>
      </w:r>
    </w:p>
    <w:p w14:paraId="2EBD6B0D" w14:textId="14F356F3" w:rsidR="009411EB" w:rsidRPr="00F05EA0" w:rsidRDefault="009411EB" w:rsidP="009411EB">
      <w:pPr>
        <w:pStyle w:val="Tijeloteksta2"/>
        <w:spacing w:after="240" w:line="276" w:lineRule="auto"/>
        <w:jc w:val="both"/>
        <w:rPr>
          <w:color w:val="000000"/>
          <w:sz w:val="22"/>
          <w:szCs w:val="22"/>
        </w:rPr>
      </w:pPr>
      <w:r w:rsidRPr="00F05EA0">
        <w:rPr>
          <w:color w:val="000000"/>
          <w:sz w:val="22"/>
          <w:szCs w:val="22"/>
        </w:rPr>
        <w:t>1. fiksni dio osnovne cijene vodne usluge javne vodoopskrbe</w:t>
      </w:r>
      <w:r w:rsidRPr="00F05EA0">
        <w:rPr>
          <w:color w:val="000000"/>
          <w:sz w:val="22"/>
          <w:szCs w:val="22"/>
        </w:rPr>
        <w:tab/>
      </w:r>
      <w:r w:rsidRPr="00F05EA0">
        <w:rPr>
          <w:color w:val="000000"/>
          <w:sz w:val="22"/>
          <w:szCs w:val="22"/>
        </w:rPr>
        <w:tab/>
      </w:r>
      <w:r w:rsidRPr="00F05EA0">
        <w:rPr>
          <w:color w:val="000000"/>
          <w:sz w:val="22"/>
          <w:szCs w:val="22"/>
        </w:rPr>
        <w:tab/>
      </w:r>
      <w:r w:rsidR="00E64013">
        <w:rPr>
          <w:color w:val="000000"/>
          <w:sz w:val="22"/>
          <w:szCs w:val="22"/>
        </w:rPr>
        <w:t>4,40</w:t>
      </w:r>
      <w:r w:rsidRPr="00F05EA0">
        <w:rPr>
          <w:color w:val="000000"/>
          <w:sz w:val="22"/>
          <w:szCs w:val="22"/>
        </w:rPr>
        <w:t xml:space="preserve"> </w:t>
      </w:r>
      <w:r w:rsidR="00E64013">
        <w:rPr>
          <w:color w:val="000000"/>
          <w:sz w:val="22"/>
          <w:szCs w:val="22"/>
        </w:rPr>
        <w:t>EUR/mjesečno</w:t>
      </w:r>
    </w:p>
    <w:p w14:paraId="33C0A1AC" w14:textId="3B2B9812" w:rsidR="009411EB" w:rsidRPr="00F05EA0" w:rsidRDefault="009411EB" w:rsidP="009411EB">
      <w:pPr>
        <w:pStyle w:val="Tijeloteksta2"/>
        <w:spacing w:after="240" w:line="276" w:lineRule="auto"/>
        <w:jc w:val="both"/>
        <w:rPr>
          <w:color w:val="000000"/>
          <w:sz w:val="22"/>
          <w:szCs w:val="22"/>
        </w:rPr>
      </w:pPr>
      <w:r w:rsidRPr="00F05EA0">
        <w:rPr>
          <w:color w:val="000000"/>
          <w:sz w:val="22"/>
          <w:szCs w:val="22"/>
        </w:rPr>
        <w:t>2. osnovna cijena vodne usluge javne vodoopskrbe (varijabilna)</w:t>
      </w:r>
      <w:r w:rsidRPr="00F05EA0">
        <w:rPr>
          <w:color w:val="000000"/>
          <w:sz w:val="22"/>
          <w:szCs w:val="22"/>
        </w:rPr>
        <w:tab/>
      </w:r>
      <w:r w:rsidRPr="00F05EA0">
        <w:rPr>
          <w:color w:val="000000"/>
          <w:sz w:val="22"/>
          <w:szCs w:val="22"/>
        </w:rPr>
        <w:tab/>
      </w:r>
      <w:r w:rsidRPr="00F05EA0">
        <w:rPr>
          <w:color w:val="000000"/>
          <w:sz w:val="22"/>
          <w:szCs w:val="22"/>
        </w:rPr>
        <w:tab/>
      </w:r>
      <w:r w:rsidR="00E64013">
        <w:rPr>
          <w:color w:val="000000"/>
          <w:sz w:val="22"/>
          <w:szCs w:val="22"/>
        </w:rPr>
        <w:t>1,01</w:t>
      </w:r>
      <w:r w:rsidRPr="00F05EA0">
        <w:rPr>
          <w:color w:val="000000"/>
          <w:sz w:val="22"/>
          <w:szCs w:val="22"/>
        </w:rPr>
        <w:t xml:space="preserve"> </w:t>
      </w:r>
      <w:r w:rsidR="00E64013">
        <w:rPr>
          <w:color w:val="000000"/>
          <w:sz w:val="22"/>
          <w:szCs w:val="22"/>
        </w:rPr>
        <w:t>EUR</w:t>
      </w:r>
      <w:r w:rsidRPr="00F05EA0">
        <w:rPr>
          <w:color w:val="000000"/>
          <w:sz w:val="22"/>
          <w:szCs w:val="22"/>
        </w:rPr>
        <w:t>/m</w:t>
      </w:r>
      <w:r w:rsidRPr="00F05EA0">
        <w:rPr>
          <w:color w:val="000000"/>
          <w:sz w:val="22"/>
          <w:szCs w:val="22"/>
          <w:vertAlign w:val="superscript"/>
        </w:rPr>
        <w:t xml:space="preserve">3 </w:t>
      </w:r>
    </w:p>
    <w:p w14:paraId="0007160F" w14:textId="47DF5F89" w:rsidR="009411EB" w:rsidRPr="00F05EA0" w:rsidRDefault="009411EB" w:rsidP="009411EB">
      <w:pPr>
        <w:pStyle w:val="Tijeloteksta2"/>
        <w:spacing w:after="240" w:line="276" w:lineRule="auto"/>
        <w:jc w:val="both"/>
        <w:rPr>
          <w:color w:val="000000"/>
          <w:sz w:val="22"/>
          <w:szCs w:val="22"/>
        </w:rPr>
      </w:pPr>
      <w:r w:rsidRPr="00F05EA0">
        <w:rPr>
          <w:color w:val="000000"/>
          <w:sz w:val="22"/>
          <w:szCs w:val="22"/>
        </w:rPr>
        <w:t>3. fiksni dio osnovne cijene vodne usluge javne odvodnje</w:t>
      </w:r>
      <w:r w:rsidRPr="00F05EA0">
        <w:rPr>
          <w:color w:val="000000"/>
          <w:sz w:val="22"/>
          <w:szCs w:val="22"/>
        </w:rPr>
        <w:tab/>
      </w:r>
      <w:r w:rsidRPr="00F05EA0">
        <w:rPr>
          <w:color w:val="000000"/>
          <w:sz w:val="22"/>
          <w:szCs w:val="22"/>
        </w:rPr>
        <w:tab/>
      </w:r>
      <w:r w:rsidRPr="00F05EA0">
        <w:rPr>
          <w:color w:val="000000"/>
          <w:sz w:val="22"/>
          <w:szCs w:val="22"/>
        </w:rPr>
        <w:tab/>
      </w:r>
      <w:r w:rsidR="00E64013">
        <w:rPr>
          <w:color w:val="000000"/>
          <w:sz w:val="22"/>
          <w:szCs w:val="22"/>
        </w:rPr>
        <w:t>2,96</w:t>
      </w:r>
      <w:r w:rsidRPr="00F05EA0">
        <w:rPr>
          <w:color w:val="000000"/>
          <w:sz w:val="22"/>
          <w:szCs w:val="22"/>
        </w:rPr>
        <w:t xml:space="preserve"> </w:t>
      </w:r>
      <w:r w:rsidR="00E64013">
        <w:rPr>
          <w:color w:val="000000"/>
          <w:sz w:val="22"/>
          <w:szCs w:val="22"/>
        </w:rPr>
        <w:t>EUR</w:t>
      </w:r>
      <w:r w:rsidRPr="00F05EA0">
        <w:rPr>
          <w:color w:val="000000"/>
          <w:sz w:val="22"/>
          <w:szCs w:val="22"/>
        </w:rPr>
        <w:t>/mj</w:t>
      </w:r>
      <w:r w:rsidR="00E64013">
        <w:rPr>
          <w:color w:val="000000"/>
          <w:sz w:val="22"/>
          <w:szCs w:val="22"/>
        </w:rPr>
        <w:t>esečno</w:t>
      </w:r>
    </w:p>
    <w:p w14:paraId="2AE5F75F" w14:textId="4DEAEFAE" w:rsidR="009411EB" w:rsidRPr="00F05EA0" w:rsidRDefault="009411EB" w:rsidP="009411EB">
      <w:pPr>
        <w:pStyle w:val="Tijeloteksta2"/>
        <w:spacing w:after="240" w:line="276" w:lineRule="auto"/>
        <w:jc w:val="both"/>
        <w:rPr>
          <w:color w:val="000000"/>
          <w:sz w:val="22"/>
          <w:szCs w:val="22"/>
        </w:rPr>
      </w:pPr>
      <w:r w:rsidRPr="00F05EA0">
        <w:rPr>
          <w:color w:val="000000"/>
          <w:sz w:val="22"/>
          <w:szCs w:val="22"/>
        </w:rPr>
        <w:t xml:space="preserve">4. osnovna cijena vodne usluge javne odvodnje (varijabilna) </w:t>
      </w:r>
      <w:r w:rsidRPr="00F05EA0">
        <w:rPr>
          <w:color w:val="000000"/>
          <w:sz w:val="22"/>
          <w:szCs w:val="22"/>
        </w:rPr>
        <w:tab/>
      </w:r>
      <w:r w:rsidRPr="00F05EA0">
        <w:rPr>
          <w:color w:val="000000"/>
          <w:sz w:val="22"/>
          <w:szCs w:val="22"/>
        </w:rPr>
        <w:tab/>
      </w:r>
      <w:r w:rsidRPr="00F05EA0">
        <w:rPr>
          <w:color w:val="000000"/>
          <w:sz w:val="22"/>
          <w:szCs w:val="22"/>
        </w:rPr>
        <w:tab/>
      </w:r>
      <w:r w:rsidR="008C1D92">
        <w:rPr>
          <w:color w:val="000000"/>
          <w:sz w:val="22"/>
          <w:szCs w:val="22"/>
        </w:rPr>
        <w:t xml:space="preserve">   </w:t>
      </w:r>
      <w:r w:rsidR="00E64013">
        <w:rPr>
          <w:color w:val="000000"/>
          <w:sz w:val="22"/>
          <w:szCs w:val="22"/>
        </w:rPr>
        <w:t>0,56</w:t>
      </w:r>
      <w:r w:rsidRPr="00F05EA0">
        <w:rPr>
          <w:color w:val="000000"/>
          <w:sz w:val="22"/>
          <w:szCs w:val="22"/>
        </w:rPr>
        <w:t xml:space="preserve"> </w:t>
      </w:r>
      <w:r w:rsidR="00E64013">
        <w:rPr>
          <w:color w:val="000000"/>
          <w:sz w:val="22"/>
          <w:szCs w:val="22"/>
        </w:rPr>
        <w:t>EUR</w:t>
      </w:r>
      <w:r w:rsidRPr="00F05EA0">
        <w:rPr>
          <w:color w:val="000000"/>
          <w:sz w:val="22"/>
          <w:szCs w:val="22"/>
        </w:rPr>
        <w:t>/m</w:t>
      </w:r>
      <w:r w:rsidRPr="00F05EA0">
        <w:rPr>
          <w:color w:val="000000"/>
          <w:sz w:val="22"/>
          <w:szCs w:val="22"/>
          <w:vertAlign w:val="superscript"/>
        </w:rPr>
        <w:t>3</w:t>
      </w:r>
    </w:p>
    <w:p w14:paraId="534FBAA6" w14:textId="77777777" w:rsidR="009411EB" w:rsidRPr="00F05EA0" w:rsidRDefault="009411EB" w:rsidP="009411EB">
      <w:pPr>
        <w:pStyle w:val="Tijeloteksta2"/>
        <w:spacing w:after="0" w:line="276" w:lineRule="auto"/>
        <w:jc w:val="both"/>
        <w:rPr>
          <w:color w:val="000000"/>
          <w:sz w:val="22"/>
          <w:szCs w:val="22"/>
          <w:lang w:val="x-none" w:eastAsia="x-none"/>
        </w:rPr>
      </w:pPr>
      <w:r w:rsidRPr="00F05EA0">
        <w:rPr>
          <w:color w:val="000000"/>
          <w:sz w:val="22"/>
          <w:szCs w:val="22"/>
          <w:lang w:val="x-none" w:eastAsia="x-none"/>
        </w:rPr>
        <w:t xml:space="preserve">5. osnovna cijena vodne usluge pročišćavanja otpadnih voda – Grupa 0 </w:t>
      </w:r>
    </w:p>
    <w:p w14:paraId="34B85031" w14:textId="28261C58" w:rsidR="009411EB" w:rsidRPr="00512739" w:rsidRDefault="009411EB" w:rsidP="009411EB">
      <w:pPr>
        <w:pStyle w:val="Tijeloteksta2"/>
        <w:spacing w:after="240" w:line="276" w:lineRule="auto"/>
        <w:jc w:val="both"/>
        <w:rPr>
          <w:color w:val="000000"/>
          <w:sz w:val="22"/>
          <w:szCs w:val="22"/>
        </w:rPr>
      </w:pPr>
      <w:r w:rsidRPr="00F05EA0">
        <w:rPr>
          <w:color w:val="000000"/>
          <w:sz w:val="22"/>
          <w:szCs w:val="22"/>
        </w:rPr>
        <w:t>(varijabilna)</w:t>
      </w:r>
      <w:r w:rsidRPr="00F05EA0">
        <w:rPr>
          <w:color w:val="000000"/>
          <w:sz w:val="22"/>
          <w:szCs w:val="22"/>
        </w:rPr>
        <w:tab/>
      </w:r>
      <w:r w:rsidRPr="00F05EA0">
        <w:rPr>
          <w:color w:val="000000"/>
          <w:sz w:val="22"/>
          <w:szCs w:val="22"/>
        </w:rPr>
        <w:tab/>
      </w:r>
      <w:r w:rsidRPr="00F05EA0">
        <w:rPr>
          <w:color w:val="000000"/>
          <w:sz w:val="22"/>
          <w:szCs w:val="22"/>
        </w:rPr>
        <w:tab/>
      </w:r>
      <w:r w:rsidRPr="00F05EA0">
        <w:rPr>
          <w:color w:val="000000"/>
          <w:sz w:val="22"/>
          <w:szCs w:val="22"/>
        </w:rPr>
        <w:tab/>
      </w:r>
      <w:r w:rsidRPr="00F05EA0">
        <w:rPr>
          <w:color w:val="000000"/>
          <w:sz w:val="22"/>
          <w:szCs w:val="22"/>
        </w:rPr>
        <w:tab/>
      </w:r>
      <w:r w:rsidRPr="00F05EA0">
        <w:rPr>
          <w:color w:val="000000"/>
          <w:sz w:val="22"/>
          <w:szCs w:val="22"/>
        </w:rPr>
        <w:tab/>
      </w:r>
      <w:r w:rsidRPr="00F05EA0">
        <w:rPr>
          <w:color w:val="000000"/>
          <w:sz w:val="22"/>
          <w:szCs w:val="22"/>
        </w:rPr>
        <w:tab/>
      </w:r>
      <w:r w:rsidRPr="00F05EA0">
        <w:rPr>
          <w:color w:val="000000"/>
          <w:sz w:val="22"/>
          <w:szCs w:val="22"/>
        </w:rPr>
        <w:tab/>
      </w:r>
      <w:r w:rsidRPr="00F05EA0">
        <w:rPr>
          <w:color w:val="000000"/>
          <w:sz w:val="22"/>
          <w:szCs w:val="22"/>
        </w:rPr>
        <w:tab/>
        <w:t xml:space="preserve">  </w:t>
      </w:r>
      <w:r w:rsidR="00E64013" w:rsidRPr="00512739">
        <w:rPr>
          <w:color w:val="000000"/>
          <w:sz w:val="22"/>
          <w:szCs w:val="22"/>
        </w:rPr>
        <w:t>0,4</w:t>
      </w:r>
      <w:r w:rsidR="00686B0B" w:rsidRPr="00512739">
        <w:rPr>
          <w:color w:val="000000"/>
          <w:sz w:val="22"/>
          <w:szCs w:val="22"/>
        </w:rPr>
        <w:t>7</w:t>
      </w:r>
      <w:r w:rsidRPr="00512739">
        <w:rPr>
          <w:color w:val="000000"/>
          <w:sz w:val="22"/>
          <w:szCs w:val="22"/>
        </w:rPr>
        <w:t xml:space="preserve"> </w:t>
      </w:r>
      <w:r w:rsidR="00E64013" w:rsidRPr="00512739">
        <w:rPr>
          <w:color w:val="000000"/>
          <w:sz w:val="22"/>
          <w:szCs w:val="22"/>
        </w:rPr>
        <w:t>EUR</w:t>
      </w:r>
      <w:r w:rsidRPr="00512739">
        <w:rPr>
          <w:color w:val="000000"/>
          <w:sz w:val="22"/>
          <w:szCs w:val="22"/>
        </w:rPr>
        <w:t>/m</w:t>
      </w:r>
      <w:r w:rsidRPr="00512739">
        <w:rPr>
          <w:color w:val="000000"/>
          <w:sz w:val="22"/>
          <w:szCs w:val="22"/>
          <w:vertAlign w:val="superscript"/>
        </w:rPr>
        <w:t>3</w:t>
      </w:r>
    </w:p>
    <w:p w14:paraId="1DE93222" w14:textId="77777777" w:rsidR="009411EB" w:rsidRPr="00B66DAA" w:rsidRDefault="009411EB" w:rsidP="009411EB">
      <w:pPr>
        <w:pStyle w:val="Tijeloteksta2"/>
        <w:spacing w:after="0" w:line="276" w:lineRule="auto"/>
        <w:jc w:val="both"/>
        <w:rPr>
          <w:color w:val="000000"/>
          <w:sz w:val="22"/>
          <w:szCs w:val="22"/>
          <w:lang w:val="x-none" w:eastAsia="x-none"/>
        </w:rPr>
      </w:pPr>
      <w:r w:rsidRPr="00B66DAA">
        <w:rPr>
          <w:color w:val="000000"/>
          <w:sz w:val="22"/>
          <w:szCs w:val="22"/>
          <w:lang w:val="x-none" w:eastAsia="x-none"/>
        </w:rPr>
        <w:t xml:space="preserve">6. osnovna cijena vodne usluge pročišćavanja otpadnih voda – Grupa 1 </w:t>
      </w:r>
    </w:p>
    <w:p w14:paraId="1634FD06" w14:textId="5D2FB7E4" w:rsidR="009411EB" w:rsidRPr="00B66DAA" w:rsidRDefault="009411EB" w:rsidP="009411EB">
      <w:pPr>
        <w:pStyle w:val="Tijeloteksta2"/>
        <w:spacing w:after="240" w:line="276" w:lineRule="auto"/>
        <w:jc w:val="both"/>
        <w:rPr>
          <w:color w:val="000000"/>
          <w:sz w:val="22"/>
          <w:szCs w:val="22"/>
        </w:rPr>
      </w:pPr>
      <w:r w:rsidRPr="00B66DAA">
        <w:rPr>
          <w:color w:val="000000"/>
          <w:sz w:val="22"/>
          <w:szCs w:val="22"/>
        </w:rPr>
        <w:t>(varijabilna)</w:t>
      </w:r>
      <w:r w:rsidRPr="00B66DAA">
        <w:rPr>
          <w:color w:val="000000"/>
          <w:sz w:val="22"/>
          <w:szCs w:val="22"/>
        </w:rPr>
        <w:tab/>
      </w:r>
      <w:r w:rsidRPr="00B66DAA">
        <w:rPr>
          <w:color w:val="000000"/>
          <w:sz w:val="22"/>
          <w:szCs w:val="22"/>
        </w:rPr>
        <w:tab/>
      </w:r>
      <w:r w:rsidRPr="00B66DAA">
        <w:rPr>
          <w:color w:val="000000"/>
          <w:sz w:val="22"/>
          <w:szCs w:val="22"/>
        </w:rPr>
        <w:tab/>
      </w:r>
      <w:r w:rsidRPr="00B66DAA">
        <w:rPr>
          <w:color w:val="000000"/>
          <w:sz w:val="22"/>
          <w:szCs w:val="22"/>
        </w:rPr>
        <w:tab/>
      </w:r>
      <w:r w:rsidRPr="00B66DAA">
        <w:rPr>
          <w:color w:val="000000"/>
          <w:sz w:val="22"/>
          <w:szCs w:val="22"/>
        </w:rPr>
        <w:tab/>
      </w:r>
      <w:r w:rsidRPr="00B66DAA">
        <w:rPr>
          <w:color w:val="000000"/>
          <w:sz w:val="22"/>
          <w:szCs w:val="22"/>
        </w:rPr>
        <w:tab/>
      </w:r>
      <w:r w:rsidRPr="00B66DAA">
        <w:rPr>
          <w:color w:val="000000"/>
          <w:sz w:val="22"/>
          <w:szCs w:val="22"/>
        </w:rPr>
        <w:tab/>
      </w:r>
      <w:r w:rsidRPr="00B66DAA">
        <w:rPr>
          <w:color w:val="000000"/>
          <w:sz w:val="22"/>
          <w:szCs w:val="22"/>
        </w:rPr>
        <w:tab/>
      </w:r>
      <w:r w:rsidRPr="00B66DAA">
        <w:rPr>
          <w:color w:val="000000"/>
          <w:sz w:val="22"/>
          <w:szCs w:val="22"/>
        </w:rPr>
        <w:tab/>
        <w:t xml:space="preserve">  </w:t>
      </w:r>
      <w:r w:rsidR="00E64013" w:rsidRPr="00B66DAA">
        <w:rPr>
          <w:color w:val="000000"/>
          <w:sz w:val="22"/>
          <w:szCs w:val="22"/>
        </w:rPr>
        <w:t>0,</w:t>
      </w:r>
      <w:r w:rsidR="00512739" w:rsidRPr="00B66DAA">
        <w:rPr>
          <w:color w:val="000000"/>
          <w:sz w:val="22"/>
          <w:szCs w:val="22"/>
        </w:rPr>
        <w:t xml:space="preserve">51 </w:t>
      </w:r>
      <w:r w:rsidR="00E64013" w:rsidRPr="00B66DAA">
        <w:rPr>
          <w:color w:val="000000"/>
          <w:sz w:val="22"/>
          <w:szCs w:val="22"/>
        </w:rPr>
        <w:t>EUR</w:t>
      </w:r>
      <w:r w:rsidRPr="00B66DAA">
        <w:rPr>
          <w:color w:val="000000"/>
          <w:sz w:val="22"/>
          <w:szCs w:val="22"/>
        </w:rPr>
        <w:t>/m</w:t>
      </w:r>
      <w:r w:rsidRPr="00B66DAA">
        <w:rPr>
          <w:color w:val="000000"/>
          <w:sz w:val="22"/>
          <w:szCs w:val="22"/>
          <w:vertAlign w:val="superscript"/>
        </w:rPr>
        <w:t>3</w:t>
      </w:r>
    </w:p>
    <w:p w14:paraId="09DB8B47" w14:textId="77777777" w:rsidR="009411EB" w:rsidRPr="00B66DAA" w:rsidRDefault="009411EB" w:rsidP="009411EB">
      <w:pPr>
        <w:pStyle w:val="Tijeloteksta2"/>
        <w:spacing w:after="0" w:line="276" w:lineRule="auto"/>
        <w:jc w:val="both"/>
        <w:rPr>
          <w:color w:val="000000"/>
          <w:sz w:val="22"/>
          <w:szCs w:val="22"/>
          <w:lang w:val="x-none" w:eastAsia="x-none"/>
        </w:rPr>
      </w:pPr>
      <w:r w:rsidRPr="00B66DAA">
        <w:rPr>
          <w:color w:val="000000"/>
          <w:sz w:val="22"/>
          <w:szCs w:val="22"/>
          <w:lang w:val="x-none" w:eastAsia="x-none"/>
        </w:rPr>
        <w:t xml:space="preserve">7. osnovna cijena vodne usluge pročišćavanja otpadnih voda – Grupa 2       </w:t>
      </w:r>
    </w:p>
    <w:p w14:paraId="467AC9D5" w14:textId="1E598918" w:rsidR="009411EB" w:rsidRPr="00B66DAA" w:rsidRDefault="009411EB" w:rsidP="009411EB">
      <w:pPr>
        <w:pStyle w:val="Tijeloteksta2"/>
        <w:spacing w:after="240" w:line="276" w:lineRule="auto"/>
        <w:jc w:val="both"/>
        <w:rPr>
          <w:color w:val="000000"/>
          <w:sz w:val="22"/>
          <w:szCs w:val="22"/>
        </w:rPr>
      </w:pPr>
      <w:r w:rsidRPr="00B66DAA">
        <w:rPr>
          <w:color w:val="000000"/>
          <w:sz w:val="22"/>
          <w:szCs w:val="22"/>
        </w:rPr>
        <w:t>(varijabilna)</w:t>
      </w:r>
      <w:r w:rsidRPr="00B66DAA">
        <w:rPr>
          <w:color w:val="000000"/>
          <w:sz w:val="22"/>
          <w:szCs w:val="22"/>
        </w:rPr>
        <w:tab/>
      </w:r>
      <w:r w:rsidRPr="00B66DAA">
        <w:rPr>
          <w:color w:val="000000"/>
          <w:sz w:val="22"/>
          <w:szCs w:val="22"/>
        </w:rPr>
        <w:tab/>
      </w:r>
      <w:r w:rsidRPr="00B66DAA">
        <w:rPr>
          <w:color w:val="000000"/>
          <w:sz w:val="22"/>
          <w:szCs w:val="22"/>
        </w:rPr>
        <w:tab/>
      </w:r>
      <w:r w:rsidRPr="00B66DAA">
        <w:rPr>
          <w:color w:val="000000"/>
          <w:sz w:val="22"/>
          <w:szCs w:val="22"/>
        </w:rPr>
        <w:tab/>
      </w:r>
      <w:r w:rsidRPr="00B66DAA">
        <w:rPr>
          <w:color w:val="000000"/>
          <w:sz w:val="22"/>
          <w:szCs w:val="22"/>
        </w:rPr>
        <w:tab/>
      </w:r>
      <w:r w:rsidRPr="00B66DAA">
        <w:rPr>
          <w:color w:val="000000"/>
          <w:sz w:val="22"/>
          <w:szCs w:val="22"/>
        </w:rPr>
        <w:tab/>
      </w:r>
      <w:r w:rsidRPr="00B66DAA">
        <w:rPr>
          <w:color w:val="000000"/>
          <w:sz w:val="22"/>
          <w:szCs w:val="22"/>
        </w:rPr>
        <w:tab/>
      </w:r>
      <w:r w:rsidRPr="00B66DAA">
        <w:rPr>
          <w:color w:val="000000"/>
          <w:sz w:val="22"/>
          <w:szCs w:val="22"/>
        </w:rPr>
        <w:tab/>
      </w:r>
      <w:r w:rsidRPr="00B66DAA">
        <w:rPr>
          <w:color w:val="000000"/>
          <w:sz w:val="22"/>
          <w:szCs w:val="22"/>
        </w:rPr>
        <w:tab/>
        <w:t xml:space="preserve">  </w:t>
      </w:r>
      <w:r w:rsidR="00E64013" w:rsidRPr="00B66DAA">
        <w:rPr>
          <w:color w:val="000000"/>
          <w:sz w:val="22"/>
          <w:szCs w:val="22"/>
        </w:rPr>
        <w:t>0,</w:t>
      </w:r>
      <w:r w:rsidR="00512739" w:rsidRPr="00B66DAA">
        <w:rPr>
          <w:color w:val="000000"/>
          <w:sz w:val="22"/>
          <w:szCs w:val="22"/>
        </w:rPr>
        <w:t>62</w:t>
      </w:r>
      <w:r w:rsidRPr="00B66DAA">
        <w:rPr>
          <w:color w:val="000000"/>
          <w:sz w:val="22"/>
          <w:szCs w:val="22"/>
        </w:rPr>
        <w:t xml:space="preserve"> </w:t>
      </w:r>
      <w:r w:rsidR="00E64013" w:rsidRPr="00B66DAA">
        <w:rPr>
          <w:color w:val="000000"/>
          <w:sz w:val="22"/>
          <w:szCs w:val="22"/>
        </w:rPr>
        <w:t>EUR</w:t>
      </w:r>
      <w:r w:rsidRPr="00B66DAA">
        <w:rPr>
          <w:color w:val="000000"/>
          <w:sz w:val="22"/>
          <w:szCs w:val="22"/>
        </w:rPr>
        <w:t>/m</w:t>
      </w:r>
      <w:r w:rsidRPr="00B66DAA">
        <w:rPr>
          <w:color w:val="000000"/>
          <w:sz w:val="22"/>
          <w:szCs w:val="22"/>
          <w:vertAlign w:val="superscript"/>
        </w:rPr>
        <w:t>3</w:t>
      </w:r>
    </w:p>
    <w:p w14:paraId="6F9DBC34" w14:textId="77777777" w:rsidR="009411EB" w:rsidRPr="00B66DAA" w:rsidRDefault="009411EB" w:rsidP="009411EB">
      <w:pPr>
        <w:pStyle w:val="Tijeloteksta2"/>
        <w:spacing w:after="0" w:line="276" w:lineRule="auto"/>
        <w:jc w:val="both"/>
        <w:rPr>
          <w:color w:val="000000"/>
          <w:sz w:val="22"/>
          <w:szCs w:val="22"/>
          <w:lang w:val="x-none" w:eastAsia="x-none"/>
        </w:rPr>
      </w:pPr>
      <w:r w:rsidRPr="00B66DAA">
        <w:rPr>
          <w:color w:val="000000"/>
          <w:sz w:val="22"/>
          <w:szCs w:val="22"/>
          <w:lang w:val="x-none" w:eastAsia="x-none"/>
        </w:rPr>
        <w:lastRenderedPageBreak/>
        <w:t xml:space="preserve">8. osnovna cijena vodne usluge pročišćavanja otpadnih voda – Grupa 3       </w:t>
      </w:r>
    </w:p>
    <w:p w14:paraId="114A1034" w14:textId="01B9E9A3" w:rsidR="009411EB" w:rsidRPr="00B66DAA" w:rsidRDefault="009411EB" w:rsidP="009411EB">
      <w:pPr>
        <w:pStyle w:val="Tijeloteksta2"/>
        <w:spacing w:after="240" w:line="276" w:lineRule="auto"/>
        <w:jc w:val="both"/>
        <w:rPr>
          <w:color w:val="000000"/>
          <w:sz w:val="22"/>
          <w:szCs w:val="22"/>
        </w:rPr>
      </w:pPr>
      <w:r w:rsidRPr="00B66DAA">
        <w:rPr>
          <w:color w:val="000000"/>
          <w:sz w:val="22"/>
          <w:szCs w:val="22"/>
        </w:rPr>
        <w:t>(varijabilna)</w:t>
      </w:r>
      <w:r w:rsidRPr="00B66DAA">
        <w:rPr>
          <w:color w:val="000000"/>
          <w:sz w:val="22"/>
          <w:szCs w:val="22"/>
        </w:rPr>
        <w:tab/>
      </w:r>
      <w:r w:rsidRPr="00B66DAA">
        <w:rPr>
          <w:color w:val="000000"/>
          <w:sz w:val="22"/>
          <w:szCs w:val="22"/>
        </w:rPr>
        <w:tab/>
      </w:r>
      <w:r w:rsidRPr="00B66DAA">
        <w:rPr>
          <w:color w:val="000000"/>
          <w:sz w:val="22"/>
          <w:szCs w:val="22"/>
        </w:rPr>
        <w:tab/>
      </w:r>
      <w:r w:rsidRPr="00B66DAA">
        <w:rPr>
          <w:color w:val="000000"/>
          <w:sz w:val="22"/>
          <w:szCs w:val="22"/>
        </w:rPr>
        <w:tab/>
      </w:r>
      <w:r w:rsidRPr="00B66DAA">
        <w:rPr>
          <w:color w:val="000000"/>
          <w:sz w:val="22"/>
          <w:szCs w:val="22"/>
        </w:rPr>
        <w:tab/>
      </w:r>
      <w:r w:rsidRPr="00B66DAA">
        <w:rPr>
          <w:color w:val="000000"/>
          <w:sz w:val="22"/>
          <w:szCs w:val="22"/>
        </w:rPr>
        <w:tab/>
      </w:r>
      <w:r w:rsidRPr="00B66DAA">
        <w:rPr>
          <w:color w:val="000000"/>
          <w:sz w:val="22"/>
          <w:szCs w:val="22"/>
        </w:rPr>
        <w:tab/>
      </w:r>
      <w:r w:rsidRPr="00B66DAA">
        <w:rPr>
          <w:color w:val="000000"/>
          <w:sz w:val="22"/>
          <w:szCs w:val="22"/>
        </w:rPr>
        <w:tab/>
      </w:r>
      <w:r w:rsidRPr="00B66DAA">
        <w:rPr>
          <w:color w:val="000000"/>
          <w:sz w:val="22"/>
          <w:szCs w:val="22"/>
        </w:rPr>
        <w:tab/>
        <w:t xml:space="preserve">  </w:t>
      </w:r>
      <w:r w:rsidR="00E64013" w:rsidRPr="00B66DAA">
        <w:rPr>
          <w:color w:val="000000"/>
          <w:sz w:val="22"/>
          <w:szCs w:val="22"/>
        </w:rPr>
        <w:t>0,</w:t>
      </w:r>
      <w:r w:rsidR="00B66DAA" w:rsidRPr="00B66DAA">
        <w:rPr>
          <w:color w:val="000000"/>
          <w:sz w:val="22"/>
          <w:szCs w:val="22"/>
        </w:rPr>
        <w:t>64</w:t>
      </w:r>
      <w:r w:rsidRPr="00B66DAA">
        <w:rPr>
          <w:color w:val="000000"/>
          <w:sz w:val="22"/>
          <w:szCs w:val="22"/>
        </w:rPr>
        <w:t xml:space="preserve"> </w:t>
      </w:r>
      <w:r w:rsidR="00E64013" w:rsidRPr="00B66DAA">
        <w:rPr>
          <w:color w:val="000000"/>
          <w:sz w:val="22"/>
          <w:szCs w:val="22"/>
        </w:rPr>
        <w:t>EUR</w:t>
      </w:r>
      <w:r w:rsidRPr="00B66DAA">
        <w:rPr>
          <w:color w:val="000000"/>
          <w:sz w:val="22"/>
          <w:szCs w:val="22"/>
        </w:rPr>
        <w:t>/m</w:t>
      </w:r>
      <w:r w:rsidRPr="00B66DAA">
        <w:rPr>
          <w:color w:val="000000"/>
          <w:sz w:val="22"/>
          <w:szCs w:val="22"/>
          <w:vertAlign w:val="superscript"/>
        </w:rPr>
        <w:t>3</w:t>
      </w:r>
    </w:p>
    <w:p w14:paraId="615C515D" w14:textId="77777777" w:rsidR="009411EB" w:rsidRPr="00B66DAA" w:rsidRDefault="009411EB" w:rsidP="009411EB">
      <w:pPr>
        <w:pStyle w:val="Tijeloteksta2"/>
        <w:spacing w:after="0" w:line="276" w:lineRule="auto"/>
        <w:jc w:val="both"/>
        <w:rPr>
          <w:color w:val="000000"/>
          <w:sz w:val="22"/>
          <w:szCs w:val="22"/>
          <w:lang w:val="x-none" w:eastAsia="x-none"/>
        </w:rPr>
      </w:pPr>
      <w:r w:rsidRPr="00B66DAA">
        <w:rPr>
          <w:color w:val="000000"/>
          <w:sz w:val="22"/>
          <w:szCs w:val="22"/>
          <w:lang w:val="x-none" w:eastAsia="x-none"/>
        </w:rPr>
        <w:t xml:space="preserve">9. osnovna cijena vodne usluge pročišćavanja otpadnih voda – Grupa 4       </w:t>
      </w:r>
    </w:p>
    <w:p w14:paraId="2DAA38A6" w14:textId="3DD7AAC3" w:rsidR="009411EB" w:rsidRPr="00B66DAA" w:rsidRDefault="009411EB" w:rsidP="009411EB">
      <w:pPr>
        <w:pStyle w:val="Tijeloteksta2"/>
        <w:spacing w:after="240" w:line="276" w:lineRule="auto"/>
        <w:jc w:val="both"/>
        <w:rPr>
          <w:color w:val="000000"/>
          <w:sz w:val="22"/>
          <w:szCs w:val="22"/>
        </w:rPr>
      </w:pPr>
      <w:r w:rsidRPr="00B66DAA">
        <w:rPr>
          <w:color w:val="000000"/>
          <w:sz w:val="22"/>
          <w:szCs w:val="22"/>
        </w:rPr>
        <w:t>(varijabilna)</w:t>
      </w:r>
      <w:r w:rsidRPr="00B66DAA">
        <w:rPr>
          <w:color w:val="000000"/>
          <w:sz w:val="22"/>
          <w:szCs w:val="22"/>
        </w:rPr>
        <w:tab/>
      </w:r>
      <w:r w:rsidRPr="00B66DAA">
        <w:rPr>
          <w:color w:val="000000"/>
          <w:sz w:val="22"/>
          <w:szCs w:val="22"/>
        </w:rPr>
        <w:tab/>
      </w:r>
      <w:r w:rsidRPr="00B66DAA">
        <w:rPr>
          <w:color w:val="000000"/>
          <w:sz w:val="22"/>
          <w:szCs w:val="22"/>
        </w:rPr>
        <w:tab/>
      </w:r>
      <w:r w:rsidRPr="00B66DAA">
        <w:rPr>
          <w:color w:val="000000"/>
          <w:sz w:val="22"/>
          <w:szCs w:val="22"/>
        </w:rPr>
        <w:tab/>
      </w:r>
      <w:r w:rsidRPr="00B66DAA">
        <w:rPr>
          <w:color w:val="000000"/>
          <w:sz w:val="22"/>
          <w:szCs w:val="22"/>
        </w:rPr>
        <w:tab/>
      </w:r>
      <w:r w:rsidRPr="00B66DAA">
        <w:rPr>
          <w:color w:val="000000"/>
          <w:sz w:val="22"/>
          <w:szCs w:val="22"/>
        </w:rPr>
        <w:tab/>
      </w:r>
      <w:r w:rsidRPr="00B66DAA">
        <w:rPr>
          <w:color w:val="000000"/>
          <w:sz w:val="22"/>
          <w:szCs w:val="22"/>
        </w:rPr>
        <w:tab/>
      </w:r>
      <w:r w:rsidRPr="00B66DAA">
        <w:rPr>
          <w:color w:val="000000"/>
          <w:sz w:val="22"/>
          <w:szCs w:val="22"/>
        </w:rPr>
        <w:tab/>
      </w:r>
      <w:r w:rsidRPr="00B66DAA">
        <w:rPr>
          <w:color w:val="000000"/>
          <w:sz w:val="22"/>
          <w:szCs w:val="22"/>
        </w:rPr>
        <w:tab/>
        <w:t xml:space="preserve">  </w:t>
      </w:r>
      <w:r w:rsidR="00E64013" w:rsidRPr="00B66DAA">
        <w:rPr>
          <w:color w:val="000000"/>
          <w:sz w:val="22"/>
          <w:szCs w:val="22"/>
        </w:rPr>
        <w:t>0,</w:t>
      </w:r>
      <w:r w:rsidR="00B66DAA" w:rsidRPr="00B66DAA">
        <w:rPr>
          <w:color w:val="000000"/>
          <w:sz w:val="22"/>
          <w:szCs w:val="22"/>
        </w:rPr>
        <w:t>65</w:t>
      </w:r>
      <w:r w:rsidR="00E64013" w:rsidRPr="00B66DAA">
        <w:rPr>
          <w:color w:val="000000"/>
          <w:sz w:val="22"/>
          <w:szCs w:val="22"/>
        </w:rPr>
        <w:t xml:space="preserve"> EUR</w:t>
      </w:r>
      <w:r w:rsidRPr="00B66DAA">
        <w:rPr>
          <w:color w:val="000000"/>
          <w:sz w:val="22"/>
          <w:szCs w:val="22"/>
        </w:rPr>
        <w:t>/m</w:t>
      </w:r>
      <w:r w:rsidRPr="00B66DAA">
        <w:rPr>
          <w:color w:val="000000"/>
          <w:sz w:val="22"/>
          <w:szCs w:val="22"/>
          <w:vertAlign w:val="superscript"/>
        </w:rPr>
        <w:t>3</w:t>
      </w:r>
    </w:p>
    <w:p w14:paraId="1419C234" w14:textId="77777777" w:rsidR="009411EB" w:rsidRPr="00B66DAA" w:rsidRDefault="009411EB" w:rsidP="009411EB">
      <w:pPr>
        <w:spacing w:after="56" w:line="259" w:lineRule="auto"/>
        <w:rPr>
          <w:sz w:val="20"/>
          <w:szCs w:val="20"/>
        </w:rPr>
      </w:pPr>
    </w:p>
    <w:p w14:paraId="1C96EF6B" w14:textId="77777777" w:rsidR="00686B0B" w:rsidRPr="00B66DAA" w:rsidRDefault="00686B0B" w:rsidP="009411EB">
      <w:pPr>
        <w:spacing w:after="56" w:line="259" w:lineRule="auto"/>
        <w:rPr>
          <w:sz w:val="20"/>
          <w:szCs w:val="20"/>
        </w:rPr>
      </w:pPr>
    </w:p>
    <w:p w14:paraId="3B3BFE49" w14:textId="77777777" w:rsidR="009411EB" w:rsidRPr="00B66DAA" w:rsidRDefault="009411EB" w:rsidP="009411EB">
      <w:pPr>
        <w:pStyle w:val="Tijeloteksta2"/>
        <w:numPr>
          <w:ilvl w:val="0"/>
          <w:numId w:val="12"/>
        </w:numPr>
        <w:spacing w:line="360" w:lineRule="auto"/>
        <w:ind w:left="1134" w:hanging="567"/>
        <w:rPr>
          <w:b/>
          <w:color w:val="000000"/>
          <w:sz w:val="22"/>
          <w:szCs w:val="22"/>
        </w:rPr>
      </w:pPr>
      <w:r w:rsidRPr="00B66DAA">
        <w:rPr>
          <w:b/>
          <w:color w:val="000000"/>
          <w:sz w:val="22"/>
          <w:szCs w:val="22"/>
        </w:rPr>
        <w:t xml:space="preserve">OBRAČUN VODNIH USLUGA </w:t>
      </w:r>
    </w:p>
    <w:p w14:paraId="0797159B" w14:textId="77777777" w:rsidR="009411EB" w:rsidRPr="009B77BF" w:rsidRDefault="009411EB" w:rsidP="009411EB">
      <w:pPr>
        <w:spacing w:before="240" w:after="147" w:line="259" w:lineRule="auto"/>
        <w:jc w:val="center"/>
        <w:rPr>
          <w:sz w:val="22"/>
          <w:szCs w:val="22"/>
        </w:rPr>
      </w:pPr>
      <w:r w:rsidRPr="00B66DAA">
        <w:rPr>
          <w:b/>
          <w:sz w:val="22"/>
          <w:szCs w:val="22"/>
        </w:rPr>
        <w:t>Članak 4.</w:t>
      </w:r>
    </w:p>
    <w:p w14:paraId="4A24A20A" w14:textId="77777777" w:rsidR="009411EB" w:rsidRPr="0019708D" w:rsidRDefault="009411EB" w:rsidP="009411EB">
      <w:pPr>
        <w:spacing w:line="259" w:lineRule="auto"/>
        <w:rPr>
          <w:sz w:val="22"/>
          <w:szCs w:val="22"/>
        </w:rPr>
      </w:pPr>
    </w:p>
    <w:p w14:paraId="7A694574" w14:textId="116C200F" w:rsidR="009411EB" w:rsidRDefault="009411EB" w:rsidP="009411EB">
      <w:pPr>
        <w:pStyle w:val="Tijeloteksta2"/>
        <w:tabs>
          <w:tab w:val="left" w:pos="567"/>
        </w:tabs>
        <w:spacing w:after="0" w:line="360" w:lineRule="auto"/>
        <w:jc w:val="both"/>
        <w:rPr>
          <w:sz w:val="22"/>
          <w:szCs w:val="22"/>
        </w:rPr>
      </w:pPr>
      <w:r>
        <w:rPr>
          <w:sz w:val="22"/>
          <w:szCs w:val="22"/>
        </w:rPr>
        <w:tab/>
      </w:r>
      <w:r w:rsidRPr="009B77BF">
        <w:rPr>
          <w:sz w:val="22"/>
          <w:szCs w:val="22"/>
        </w:rPr>
        <w:t>Korisnik vodnih usluga je svaka pravna i fizička osoba koja je vlasnik/suvlasnik, odnosno drugi zakoniti posjednik građevine ili druge nekretnine priključene na komunalne vodne građevine za javnu vodoopskrbu</w:t>
      </w:r>
      <w:r w:rsidR="00C17453">
        <w:rPr>
          <w:sz w:val="22"/>
          <w:szCs w:val="22"/>
        </w:rPr>
        <w:t xml:space="preserve"> i javnu odvodnju s uslugom pročišćavanja otpadnih voda</w:t>
      </w:r>
      <w:r w:rsidRPr="009B77BF">
        <w:rPr>
          <w:sz w:val="22"/>
          <w:szCs w:val="22"/>
        </w:rPr>
        <w:t xml:space="preserve"> i koja je s Isporučiteljem usluge sklopila ugovor o isporuci vodne usluge</w:t>
      </w:r>
      <w:r w:rsidR="00C17453">
        <w:rPr>
          <w:sz w:val="22"/>
          <w:szCs w:val="22"/>
        </w:rPr>
        <w:t xml:space="preserve"> ili je upisana u Evidenciju o korisnicima </w:t>
      </w:r>
      <w:r w:rsidR="00A87A48">
        <w:rPr>
          <w:sz w:val="22"/>
          <w:szCs w:val="22"/>
        </w:rPr>
        <w:t>(u tekstu koji slijedi: Korisnik).</w:t>
      </w:r>
      <w:r w:rsidRPr="009B77BF">
        <w:rPr>
          <w:sz w:val="22"/>
          <w:szCs w:val="22"/>
        </w:rPr>
        <w:t xml:space="preserve"> </w:t>
      </w:r>
    </w:p>
    <w:p w14:paraId="487CCB4E" w14:textId="7969210D" w:rsidR="00606966" w:rsidRPr="009B77BF" w:rsidRDefault="00606966" w:rsidP="009411EB">
      <w:pPr>
        <w:pStyle w:val="Tijeloteksta2"/>
        <w:tabs>
          <w:tab w:val="left" w:pos="567"/>
        </w:tabs>
        <w:spacing w:after="0" w:line="360" w:lineRule="auto"/>
        <w:jc w:val="both"/>
        <w:rPr>
          <w:sz w:val="22"/>
          <w:szCs w:val="22"/>
        </w:rPr>
      </w:pPr>
      <w:r>
        <w:rPr>
          <w:sz w:val="22"/>
          <w:szCs w:val="22"/>
        </w:rPr>
        <w:tab/>
        <w:t>Korisnik vodnih usluga je i svaka pravna i fizička osoba kojoj Isporučitelj vodnih usluga obavlja isporuku vodnih usluga putem autocisterne ili cisterne ili na drugi način.</w:t>
      </w:r>
    </w:p>
    <w:p w14:paraId="339A5B97" w14:textId="768F4511" w:rsidR="009411EB" w:rsidRPr="009B77BF" w:rsidRDefault="009411EB" w:rsidP="009411EB">
      <w:pPr>
        <w:pStyle w:val="Tijeloteksta2"/>
        <w:tabs>
          <w:tab w:val="left" w:pos="567"/>
        </w:tabs>
        <w:spacing w:after="0" w:line="360" w:lineRule="auto"/>
        <w:jc w:val="both"/>
        <w:rPr>
          <w:sz w:val="22"/>
          <w:szCs w:val="22"/>
        </w:rPr>
      </w:pPr>
      <w:r w:rsidRPr="009B77BF">
        <w:rPr>
          <w:sz w:val="22"/>
          <w:szCs w:val="22"/>
        </w:rPr>
        <w:tab/>
      </w:r>
      <w:r w:rsidRPr="00F44281">
        <w:rPr>
          <w:sz w:val="22"/>
          <w:szCs w:val="22"/>
        </w:rPr>
        <w:t xml:space="preserve">Količina vode nužna za osnovne potrebe kućanstva iznosi </w:t>
      </w:r>
      <w:r w:rsidR="00D70CC1" w:rsidRPr="00F44281">
        <w:rPr>
          <w:sz w:val="22"/>
          <w:szCs w:val="22"/>
        </w:rPr>
        <w:t>2,10</w:t>
      </w:r>
      <w:r w:rsidRPr="00F44281">
        <w:rPr>
          <w:sz w:val="22"/>
          <w:szCs w:val="22"/>
        </w:rPr>
        <w:t xml:space="preserve"> litara dnevno po članu kućanstva.</w:t>
      </w:r>
      <w:r w:rsidRPr="009B77BF">
        <w:rPr>
          <w:sz w:val="22"/>
          <w:szCs w:val="22"/>
        </w:rPr>
        <w:t xml:space="preserve">  </w:t>
      </w:r>
      <w:r w:rsidRPr="009B77BF">
        <w:rPr>
          <w:sz w:val="22"/>
          <w:szCs w:val="22"/>
        </w:rPr>
        <w:tab/>
        <w:t>Kućanstv</w:t>
      </w:r>
      <w:r w:rsidR="00DF7761">
        <w:rPr>
          <w:sz w:val="22"/>
          <w:szCs w:val="22"/>
        </w:rPr>
        <w:t>o je kategorija korisnika vodnih usluga definirana propisima o metodologiji izračuna cijene vodnih usluga.</w:t>
      </w:r>
      <w:r w:rsidRPr="009B77BF">
        <w:rPr>
          <w:sz w:val="22"/>
          <w:szCs w:val="22"/>
        </w:rPr>
        <w:t xml:space="preserve"> </w:t>
      </w:r>
    </w:p>
    <w:p w14:paraId="43B891C9" w14:textId="77777777" w:rsidR="009411EB" w:rsidRPr="009B77BF" w:rsidRDefault="009411EB" w:rsidP="009411EB">
      <w:pPr>
        <w:pStyle w:val="Tijeloteksta2"/>
        <w:tabs>
          <w:tab w:val="left" w:pos="567"/>
        </w:tabs>
        <w:spacing w:after="0" w:line="360" w:lineRule="auto"/>
        <w:jc w:val="both"/>
        <w:rPr>
          <w:sz w:val="22"/>
          <w:szCs w:val="22"/>
        </w:rPr>
      </w:pPr>
      <w:r>
        <w:rPr>
          <w:sz w:val="22"/>
          <w:szCs w:val="22"/>
        </w:rPr>
        <w:tab/>
      </w:r>
      <w:r w:rsidRPr="009B77BF">
        <w:rPr>
          <w:sz w:val="22"/>
          <w:szCs w:val="22"/>
        </w:rPr>
        <w:t xml:space="preserve">Pod socijalno ugroženim građanima smatraju se osobe koje svojim aktom utvrdi jedinica lokalne samouprave. </w:t>
      </w:r>
    </w:p>
    <w:p w14:paraId="1ABDB55F" w14:textId="756DC5CF" w:rsidR="009411EB" w:rsidRPr="009B77BF" w:rsidRDefault="009411EB" w:rsidP="009411EB">
      <w:pPr>
        <w:pStyle w:val="Tijeloteksta2"/>
        <w:tabs>
          <w:tab w:val="left" w:pos="567"/>
        </w:tabs>
        <w:spacing w:after="0" w:line="360" w:lineRule="auto"/>
        <w:jc w:val="both"/>
        <w:rPr>
          <w:sz w:val="22"/>
          <w:szCs w:val="22"/>
        </w:rPr>
      </w:pPr>
      <w:r w:rsidRPr="009B77BF">
        <w:rPr>
          <w:sz w:val="22"/>
          <w:szCs w:val="22"/>
        </w:rPr>
        <w:tab/>
        <w:t>Poslovni</w:t>
      </w:r>
      <w:r w:rsidR="00DF7761">
        <w:rPr>
          <w:sz w:val="22"/>
          <w:szCs w:val="22"/>
        </w:rPr>
        <w:t xml:space="preserve"> korisnik je kategorija korisnika vodnih usluga definirana propisima o metodologiji izračuna cijene vodnih usluga.</w:t>
      </w:r>
    </w:p>
    <w:p w14:paraId="7AE3BFD2" w14:textId="77777777" w:rsidR="009411EB" w:rsidRPr="009B77BF" w:rsidRDefault="009411EB" w:rsidP="009411EB">
      <w:pPr>
        <w:spacing w:line="259" w:lineRule="auto"/>
        <w:rPr>
          <w:sz w:val="22"/>
          <w:szCs w:val="22"/>
        </w:rPr>
      </w:pPr>
    </w:p>
    <w:p w14:paraId="0E42D1FB" w14:textId="77777777" w:rsidR="009411EB" w:rsidRPr="009B77BF" w:rsidRDefault="009411EB" w:rsidP="009411EB">
      <w:pPr>
        <w:spacing w:after="103" w:line="259" w:lineRule="auto"/>
        <w:ind w:right="5"/>
        <w:jc w:val="center"/>
        <w:rPr>
          <w:sz w:val="22"/>
          <w:szCs w:val="22"/>
        </w:rPr>
      </w:pPr>
      <w:r w:rsidRPr="009B77BF">
        <w:rPr>
          <w:b/>
          <w:sz w:val="22"/>
          <w:szCs w:val="22"/>
        </w:rPr>
        <w:t xml:space="preserve">Članak 5. </w:t>
      </w:r>
    </w:p>
    <w:p w14:paraId="347E32DF" w14:textId="77777777" w:rsidR="009411EB" w:rsidRPr="009B77BF" w:rsidRDefault="009411EB" w:rsidP="009411EB">
      <w:pPr>
        <w:spacing w:line="259" w:lineRule="auto"/>
        <w:rPr>
          <w:sz w:val="22"/>
          <w:szCs w:val="22"/>
        </w:rPr>
      </w:pPr>
    </w:p>
    <w:p w14:paraId="687260B0" w14:textId="77777777" w:rsidR="009411EB" w:rsidRPr="009B77BF" w:rsidRDefault="009411EB" w:rsidP="009411EB">
      <w:pPr>
        <w:pStyle w:val="Tijeloteksta2"/>
        <w:tabs>
          <w:tab w:val="left" w:pos="567"/>
        </w:tabs>
        <w:spacing w:line="360" w:lineRule="auto"/>
        <w:jc w:val="both"/>
        <w:rPr>
          <w:sz w:val="22"/>
          <w:szCs w:val="22"/>
        </w:rPr>
      </w:pPr>
      <w:r>
        <w:rPr>
          <w:sz w:val="22"/>
          <w:szCs w:val="22"/>
        </w:rPr>
        <w:tab/>
      </w:r>
      <w:r w:rsidRPr="009B77BF">
        <w:rPr>
          <w:sz w:val="22"/>
          <w:szCs w:val="22"/>
        </w:rPr>
        <w:t xml:space="preserve">Varijabilni dio cijene vodnih usluga obračunava se sukladno količini pruženih vodnih usluga i tarifi iz članka 3. ove Odluke. </w:t>
      </w:r>
    </w:p>
    <w:p w14:paraId="06F42B50" w14:textId="1A0B8369" w:rsidR="009411EB" w:rsidRPr="009B77BF" w:rsidRDefault="009411EB" w:rsidP="009411EB">
      <w:pPr>
        <w:pStyle w:val="Tijeloteksta2"/>
        <w:tabs>
          <w:tab w:val="left" w:pos="567"/>
        </w:tabs>
        <w:spacing w:line="360" w:lineRule="auto"/>
        <w:jc w:val="both"/>
        <w:rPr>
          <w:sz w:val="22"/>
          <w:szCs w:val="22"/>
        </w:rPr>
      </w:pPr>
      <w:r>
        <w:rPr>
          <w:sz w:val="22"/>
          <w:szCs w:val="22"/>
        </w:rPr>
        <w:tab/>
      </w:r>
      <w:r w:rsidRPr="009B77BF">
        <w:rPr>
          <w:sz w:val="22"/>
          <w:szCs w:val="22"/>
        </w:rPr>
        <w:t xml:space="preserve">Fiksni dio osnovne cijene vodnih usluga predstavlja mjesečni iznos za pokriće troškova iz </w:t>
      </w:r>
      <w:r w:rsidR="00F44281">
        <w:rPr>
          <w:sz w:val="22"/>
          <w:szCs w:val="22"/>
        </w:rPr>
        <w:t>propisa o metodologiji za određivanje cijena vodnih usluga</w:t>
      </w:r>
      <w:r w:rsidRPr="009B77BF">
        <w:rPr>
          <w:sz w:val="22"/>
          <w:szCs w:val="22"/>
        </w:rPr>
        <w:t xml:space="preserve"> i vrsti troškova koje cijena vodnih usluga pokriva, a obračunava se svim </w:t>
      </w:r>
      <w:r w:rsidR="00A87A48">
        <w:rPr>
          <w:sz w:val="22"/>
          <w:szCs w:val="22"/>
        </w:rPr>
        <w:t>K</w:t>
      </w:r>
      <w:r w:rsidRPr="009B77BF">
        <w:rPr>
          <w:sz w:val="22"/>
          <w:szCs w:val="22"/>
        </w:rPr>
        <w:t xml:space="preserve">orisnicima priključenim na sustav javne vodoopskrbe i  javne odvodnje neovisno o isporučenoj količini vodnih usluga, sukladno tarifi vodnih usluga iz članka 3. ove Odluke. </w:t>
      </w:r>
    </w:p>
    <w:p w14:paraId="602E5AB3" w14:textId="77777777" w:rsidR="009411EB" w:rsidRPr="009B77BF" w:rsidRDefault="009411EB" w:rsidP="009411EB">
      <w:pPr>
        <w:pStyle w:val="Tijeloteksta2"/>
        <w:tabs>
          <w:tab w:val="left" w:pos="567"/>
        </w:tabs>
        <w:spacing w:after="0" w:line="360" w:lineRule="auto"/>
        <w:jc w:val="both"/>
        <w:rPr>
          <w:sz w:val="22"/>
          <w:szCs w:val="22"/>
        </w:rPr>
      </w:pPr>
      <w:r>
        <w:rPr>
          <w:sz w:val="22"/>
          <w:szCs w:val="22"/>
        </w:rPr>
        <w:tab/>
      </w:r>
      <w:r w:rsidRPr="009B77BF">
        <w:rPr>
          <w:sz w:val="22"/>
          <w:szCs w:val="22"/>
        </w:rPr>
        <w:t xml:space="preserve">Fiksni dio osnovne cijene vodne usluge javne vodoopskrbe Isporučitelj vodnih usluga </w:t>
      </w:r>
      <w:r>
        <w:rPr>
          <w:sz w:val="22"/>
          <w:szCs w:val="22"/>
        </w:rPr>
        <w:t xml:space="preserve"> </w:t>
      </w:r>
      <w:r w:rsidRPr="009B77BF">
        <w:rPr>
          <w:sz w:val="22"/>
          <w:szCs w:val="22"/>
        </w:rPr>
        <w:t xml:space="preserve">obračunava po svakom vodomjeru u kućanstvu, a naplaćuje zasebno za isporuku vode po pojedinom vodomjeru. </w:t>
      </w:r>
    </w:p>
    <w:p w14:paraId="6D5A7F88" w14:textId="77777777" w:rsidR="009411EB" w:rsidRDefault="009411EB" w:rsidP="009411EB">
      <w:pPr>
        <w:pStyle w:val="Tijeloteksta2"/>
        <w:tabs>
          <w:tab w:val="left" w:pos="567"/>
        </w:tabs>
        <w:spacing w:after="0" w:line="360" w:lineRule="auto"/>
        <w:jc w:val="both"/>
        <w:rPr>
          <w:sz w:val="22"/>
          <w:szCs w:val="22"/>
        </w:rPr>
      </w:pPr>
      <w:r>
        <w:rPr>
          <w:sz w:val="22"/>
          <w:szCs w:val="22"/>
        </w:rPr>
        <w:lastRenderedPageBreak/>
        <w:tab/>
      </w:r>
      <w:r w:rsidRPr="009B77BF">
        <w:rPr>
          <w:sz w:val="22"/>
          <w:szCs w:val="22"/>
        </w:rPr>
        <w:t xml:space="preserve">Fiksni dio osnovne cijene vodne usluge javne odvodnje Isporučitelj vodnih usluga obračunava po priključku Korisnika. </w:t>
      </w:r>
    </w:p>
    <w:p w14:paraId="43DB83EF" w14:textId="135FBC2D" w:rsidR="009411EB" w:rsidRPr="009B77BF" w:rsidRDefault="009411EB" w:rsidP="009411EB">
      <w:pPr>
        <w:spacing w:before="240" w:after="103" w:line="259" w:lineRule="auto"/>
        <w:ind w:right="5"/>
        <w:jc w:val="center"/>
        <w:rPr>
          <w:sz w:val="22"/>
          <w:szCs w:val="22"/>
        </w:rPr>
      </w:pPr>
      <w:r w:rsidRPr="009B77BF">
        <w:rPr>
          <w:b/>
          <w:sz w:val="22"/>
          <w:szCs w:val="22"/>
        </w:rPr>
        <w:t xml:space="preserve">Članak 6. </w:t>
      </w:r>
    </w:p>
    <w:p w14:paraId="576147A8" w14:textId="77777777" w:rsidR="009411EB" w:rsidRPr="009B77BF" w:rsidRDefault="009411EB" w:rsidP="009411EB">
      <w:pPr>
        <w:spacing w:line="259" w:lineRule="auto"/>
        <w:rPr>
          <w:sz w:val="22"/>
          <w:szCs w:val="22"/>
        </w:rPr>
      </w:pPr>
    </w:p>
    <w:p w14:paraId="4A06DE15" w14:textId="5125EE80" w:rsidR="009411EB" w:rsidRPr="009B77BF" w:rsidRDefault="00606966" w:rsidP="00A87A48">
      <w:pPr>
        <w:pStyle w:val="Tijeloteksta2"/>
        <w:tabs>
          <w:tab w:val="left" w:pos="567"/>
        </w:tabs>
        <w:spacing w:after="0" w:line="360" w:lineRule="auto"/>
        <w:jc w:val="both"/>
        <w:rPr>
          <w:sz w:val="22"/>
          <w:szCs w:val="22"/>
        </w:rPr>
      </w:pPr>
      <w:r>
        <w:rPr>
          <w:sz w:val="22"/>
          <w:szCs w:val="22"/>
        </w:rPr>
        <w:tab/>
      </w:r>
      <w:r w:rsidR="009411EB" w:rsidRPr="009B77BF">
        <w:rPr>
          <w:sz w:val="22"/>
          <w:szCs w:val="22"/>
        </w:rPr>
        <w:t>Korisnicima vodne usluge javne vodoopskrbe u kućanstvima cijena vodne usluge javne vodoopskrbe obračunava se prema isporučenoj količini vode (kubni metar) očitanoj na glavnom vodomjeru.</w:t>
      </w:r>
    </w:p>
    <w:p w14:paraId="0482B49B" w14:textId="77777777" w:rsidR="009411EB" w:rsidRPr="009B77BF" w:rsidRDefault="009411EB" w:rsidP="009411EB">
      <w:pPr>
        <w:pStyle w:val="Tijeloteksta2"/>
        <w:tabs>
          <w:tab w:val="left" w:pos="567"/>
        </w:tabs>
        <w:spacing w:after="0" w:line="360" w:lineRule="auto"/>
        <w:jc w:val="both"/>
        <w:rPr>
          <w:sz w:val="22"/>
          <w:szCs w:val="22"/>
        </w:rPr>
      </w:pPr>
      <w:r>
        <w:rPr>
          <w:sz w:val="22"/>
          <w:szCs w:val="22"/>
        </w:rPr>
        <w:tab/>
      </w:r>
      <w:r w:rsidRPr="009B77BF">
        <w:rPr>
          <w:sz w:val="22"/>
          <w:szCs w:val="22"/>
        </w:rPr>
        <w:t xml:space="preserve">Korisnicima vodne usluge javne vodoopskrbe u stambenim zgradama s više posebnih dijelova nekretnine – cijena vodne usluge javne vodoopskrbe obračunava se prema količini vode očitanoj na glavnom vodomjeru zgrade i broju članova kućanstva, osim ako međuvlasničkim ugovorom nije drukčije uređeno. </w:t>
      </w:r>
    </w:p>
    <w:p w14:paraId="25576425" w14:textId="77777777" w:rsidR="009411EB" w:rsidRPr="009B77BF" w:rsidRDefault="009411EB" w:rsidP="009411EB">
      <w:pPr>
        <w:pStyle w:val="Tijeloteksta2"/>
        <w:tabs>
          <w:tab w:val="left" w:pos="567"/>
        </w:tabs>
        <w:spacing w:after="0" w:line="360" w:lineRule="auto"/>
        <w:jc w:val="both"/>
        <w:rPr>
          <w:sz w:val="22"/>
          <w:szCs w:val="22"/>
        </w:rPr>
      </w:pPr>
      <w:r>
        <w:rPr>
          <w:sz w:val="22"/>
          <w:szCs w:val="22"/>
        </w:rPr>
        <w:tab/>
      </w:r>
      <w:r w:rsidRPr="009B77BF">
        <w:rPr>
          <w:sz w:val="22"/>
          <w:szCs w:val="22"/>
        </w:rPr>
        <w:t xml:space="preserve">Korisnicima vodne usluge javne vodoopskrbe u stambenim zgradama s više posebnih dijelova nekretnine u kojima svi Korisnici imaju ugrađene interne vodomjere, obračun potrošnje vode za svakog Korisnika obavlja se putem internih vodomjera. </w:t>
      </w:r>
    </w:p>
    <w:p w14:paraId="24A99E02" w14:textId="77777777" w:rsidR="009411EB" w:rsidRPr="009B77BF" w:rsidRDefault="009411EB" w:rsidP="009411EB">
      <w:pPr>
        <w:pStyle w:val="Tijeloteksta2"/>
        <w:tabs>
          <w:tab w:val="left" w:pos="567"/>
        </w:tabs>
        <w:spacing w:after="0" w:line="360" w:lineRule="auto"/>
        <w:jc w:val="both"/>
        <w:rPr>
          <w:sz w:val="22"/>
          <w:szCs w:val="22"/>
        </w:rPr>
      </w:pPr>
      <w:r>
        <w:rPr>
          <w:sz w:val="22"/>
          <w:szCs w:val="22"/>
        </w:rPr>
        <w:tab/>
      </w:r>
      <w:r w:rsidRPr="009B77BF">
        <w:rPr>
          <w:sz w:val="22"/>
          <w:szCs w:val="22"/>
        </w:rPr>
        <w:t xml:space="preserve">Ukoliko se zbroj stanja očitanih internih vodomjera razlikuje od očitanog stanja glavnog vodomjera, tako utvrđena razlika obračunava se na sve Korisnike razmjerno potrošnji pojedinog Korisnika.  </w:t>
      </w:r>
    </w:p>
    <w:p w14:paraId="1A1F7FE8" w14:textId="77777777" w:rsidR="009411EB" w:rsidRPr="009B77BF" w:rsidRDefault="009411EB" w:rsidP="009411EB">
      <w:pPr>
        <w:pStyle w:val="Tijeloteksta2"/>
        <w:tabs>
          <w:tab w:val="left" w:pos="567"/>
        </w:tabs>
        <w:spacing w:after="0" w:line="360" w:lineRule="auto"/>
        <w:jc w:val="both"/>
        <w:rPr>
          <w:sz w:val="22"/>
          <w:szCs w:val="22"/>
        </w:rPr>
      </w:pPr>
      <w:r>
        <w:rPr>
          <w:sz w:val="22"/>
          <w:szCs w:val="22"/>
        </w:rPr>
        <w:tab/>
      </w:r>
      <w:r w:rsidRPr="009B77BF">
        <w:rPr>
          <w:sz w:val="22"/>
          <w:szCs w:val="22"/>
        </w:rPr>
        <w:t xml:space="preserve">Ako u stambenoj zgradi s više posebnih dijelova nekretnine interne vodomjere nemaju svi Korisnici, količina potrošene vode za obračun utvrđuje se na način da se od očitane količine na glavnom vodomjeru najprije odbije zbroj količina očitanih prema internim vodomjerima, a ostatak se dijeli prema broju članova kućanstva stanova koji nemaju interne vodomjere.  </w:t>
      </w:r>
    </w:p>
    <w:p w14:paraId="457A9E34" w14:textId="32D3F3E3" w:rsidR="009411EB" w:rsidRDefault="009411EB" w:rsidP="009411EB">
      <w:pPr>
        <w:pStyle w:val="Tijeloteksta2"/>
        <w:tabs>
          <w:tab w:val="left" w:pos="567"/>
        </w:tabs>
        <w:spacing w:after="0" w:line="360" w:lineRule="auto"/>
        <w:jc w:val="both"/>
        <w:rPr>
          <w:sz w:val="22"/>
          <w:szCs w:val="22"/>
        </w:rPr>
      </w:pPr>
      <w:r>
        <w:rPr>
          <w:sz w:val="22"/>
          <w:szCs w:val="22"/>
        </w:rPr>
        <w:tab/>
      </w:r>
      <w:r w:rsidRPr="009B77BF">
        <w:rPr>
          <w:sz w:val="22"/>
          <w:szCs w:val="22"/>
        </w:rPr>
        <w:t xml:space="preserve">Korisnicima vodne usluge javne vodoopskrbe poslovnim </w:t>
      </w:r>
      <w:r w:rsidR="00DF7761">
        <w:rPr>
          <w:sz w:val="22"/>
          <w:szCs w:val="22"/>
        </w:rPr>
        <w:t>korisnicima</w:t>
      </w:r>
      <w:r w:rsidRPr="009B77BF">
        <w:rPr>
          <w:sz w:val="22"/>
          <w:szCs w:val="22"/>
        </w:rPr>
        <w:t xml:space="preserve"> u nadležnosti Isporučitelja vodne usluge cijena vodne usluge javne vodoopskrbe obračunava se prema isporučenoj količini vode očitanoj na glavnom vodomjeru. </w:t>
      </w:r>
    </w:p>
    <w:p w14:paraId="35206496" w14:textId="52A24C12" w:rsidR="00827D5B" w:rsidRDefault="00606966" w:rsidP="009411EB">
      <w:pPr>
        <w:pStyle w:val="Tijeloteksta2"/>
        <w:tabs>
          <w:tab w:val="left" w:pos="567"/>
        </w:tabs>
        <w:spacing w:after="0" w:line="360" w:lineRule="auto"/>
        <w:jc w:val="both"/>
        <w:rPr>
          <w:sz w:val="22"/>
          <w:szCs w:val="22"/>
        </w:rPr>
      </w:pPr>
      <w:r>
        <w:rPr>
          <w:sz w:val="22"/>
          <w:szCs w:val="22"/>
        </w:rPr>
        <w:tab/>
        <w:t>Korisnici ustanove socijalne skrbi i druge pravne i fizičke osobe koje pružaju socijalne usluge  izjednačene su s kućanstvima sukladno propisima o socijalnoj skrbi, javne vatrogasne postrojbe, dobrovolja vatrogasna društva i vatrogasne zajednice izjednačene su s kućanstvima sukladno propisima o vatrogastvu</w:t>
      </w:r>
      <w:r w:rsidR="00827D5B">
        <w:rPr>
          <w:sz w:val="22"/>
          <w:szCs w:val="22"/>
        </w:rPr>
        <w:t>, a organizacije Crvenog križa izjednačene si s kućanstvima sukladno propisima o Crvenom križu.</w:t>
      </w:r>
    </w:p>
    <w:p w14:paraId="78BE5029" w14:textId="77777777" w:rsidR="009411EB" w:rsidRPr="009B77BF" w:rsidRDefault="009411EB" w:rsidP="009411EB">
      <w:pPr>
        <w:spacing w:after="105" w:line="259" w:lineRule="auto"/>
        <w:ind w:right="5"/>
        <w:jc w:val="center"/>
        <w:rPr>
          <w:sz w:val="22"/>
          <w:szCs w:val="22"/>
        </w:rPr>
      </w:pPr>
      <w:r w:rsidRPr="009B77BF">
        <w:rPr>
          <w:b/>
          <w:sz w:val="22"/>
          <w:szCs w:val="22"/>
        </w:rPr>
        <w:t xml:space="preserve">Članak 7. </w:t>
      </w:r>
    </w:p>
    <w:p w14:paraId="38163AB8" w14:textId="77777777" w:rsidR="009411EB" w:rsidRPr="009B77BF" w:rsidRDefault="009411EB" w:rsidP="009411EB">
      <w:pPr>
        <w:spacing w:after="146" w:line="259" w:lineRule="auto"/>
        <w:rPr>
          <w:sz w:val="22"/>
          <w:szCs w:val="22"/>
        </w:rPr>
      </w:pPr>
    </w:p>
    <w:p w14:paraId="47D76834" w14:textId="77777777" w:rsidR="009411EB" w:rsidRPr="009B77BF" w:rsidRDefault="009411EB" w:rsidP="009411EB">
      <w:pPr>
        <w:pStyle w:val="Tijeloteksta2"/>
        <w:tabs>
          <w:tab w:val="left" w:pos="567"/>
        </w:tabs>
        <w:spacing w:after="0" w:line="360" w:lineRule="auto"/>
        <w:jc w:val="both"/>
        <w:rPr>
          <w:sz w:val="22"/>
          <w:szCs w:val="22"/>
        </w:rPr>
      </w:pPr>
      <w:r>
        <w:rPr>
          <w:sz w:val="22"/>
          <w:szCs w:val="22"/>
        </w:rPr>
        <w:tab/>
      </w:r>
      <w:r w:rsidRPr="009B77BF">
        <w:rPr>
          <w:sz w:val="22"/>
          <w:szCs w:val="22"/>
        </w:rPr>
        <w:t xml:space="preserve">Korisnicima vodne usluge javne odvodnje u kućanstvima koji imaju i koriste ispravan mjerač protoka ispuštene vode, neovisno o tome jesu li ili nisu priključeni na komunalne vodne građevine javne vodoopskrbe, cijena vodne usluge javne odvodnje i cijena vodne usluge pročišćavanja otpadnih voda se naplaćuje prema količini (kubni metar) ispuštene otpadne vode izmjerenoj na mjeraču protoka. </w:t>
      </w:r>
    </w:p>
    <w:p w14:paraId="2DC5780C" w14:textId="77777777" w:rsidR="009411EB" w:rsidRPr="009B77BF" w:rsidRDefault="009411EB" w:rsidP="009411EB">
      <w:pPr>
        <w:pStyle w:val="Tijeloteksta2"/>
        <w:tabs>
          <w:tab w:val="left" w:pos="567"/>
        </w:tabs>
        <w:spacing w:after="0" w:line="360" w:lineRule="auto"/>
        <w:jc w:val="both"/>
        <w:rPr>
          <w:sz w:val="22"/>
          <w:szCs w:val="22"/>
        </w:rPr>
      </w:pPr>
      <w:r>
        <w:rPr>
          <w:sz w:val="22"/>
          <w:szCs w:val="22"/>
        </w:rPr>
        <w:lastRenderedPageBreak/>
        <w:tab/>
      </w:r>
      <w:r w:rsidRPr="009B77BF">
        <w:rPr>
          <w:sz w:val="22"/>
          <w:szCs w:val="22"/>
        </w:rPr>
        <w:t xml:space="preserve">Korisnicima vodne usluge javne odvodnje u kućanstvima koji nemaju ili ne koriste ispravan mjerač protoka ispuštene vode, a priključeni su na sustav javne vodoopskrbe, cijena vodne usluge javne odvodnje i cijena vodne usluge pročišćavanja otpadnih voda obračunava se prema isporučenoj količini vode registriranoj na vodomjeru prema članku 6. ove Odluke. </w:t>
      </w:r>
    </w:p>
    <w:p w14:paraId="0B9B2015" w14:textId="77777777" w:rsidR="009411EB" w:rsidRPr="009B77BF" w:rsidRDefault="009411EB" w:rsidP="009411EB">
      <w:pPr>
        <w:pStyle w:val="Tijeloteksta2"/>
        <w:tabs>
          <w:tab w:val="left" w:pos="567"/>
        </w:tabs>
        <w:spacing w:line="360" w:lineRule="auto"/>
        <w:jc w:val="both"/>
        <w:rPr>
          <w:sz w:val="22"/>
          <w:szCs w:val="22"/>
        </w:rPr>
      </w:pPr>
      <w:r>
        <w:rPr>
          <w:sz w:val="22"/>
          <w:szCs w:val="22"/>
        </w:rPr>
        <w:tab/>
      </w:r>
      <w:r w:rsidRPr="009B77BF">
        <w:rPr>
          <w:sz w:val="22"/>
          <w:szCs w:val="22"/>
        </w:rPr>
        <w:t xml:space="preserve">Korisnicima vodne usluge javne odvodnje u kućanstvima koji nisu priključeni na vodovodnu mrežu, a priključeni su na komunalne vodne građevine javne odvodnje cijena vodne usluge javne odvodnje i cijena vodne usluge pročišćavanja otpadnih voda se naplaćuje prema broju članova kućanstva mjesečno na temelju potrošnje od 200 litara vode na dan po članu kućanstva što odgovara potrošnji od 6 kubnih metara po članu kućanstva mjesečno. </w:t>
      </w:r>
    </w:p>
    <w:p w14:paraId="592A7030" w14:textId="10EB6305" w:rsidR="009411EB" w:rsidRPr="009B77BF" w:rsidRDefault="009411EB" w:rsidP="009411EB">
      <w:pPr>
        <w:pStyle w:val="Tijeloteksta2"/>
        <w:tabs>
          <w:tab w:val="left" w:pos="567"/>
        </w:tabs>
        <w:spacing w:after="0" w:line="360" w:lineRule="auto"/>
        <w:jc w:val="both"/>
        <w:rPr>
          <w:sz w:val="22"/>
          <w:szCs w:val="22"/>
        </w:rPr>
      </w:pPr>
      <w:r>
        <w:rPr>
          <w:sz w:val="22"/>
          <w:szCs w:val="22"/>
        </w:rPr>
        <w:tab/>
      </w:r>
      <w:r w:rsidRPr="009B77BF">
        <w:rPr>
          <w:sz w:val="22"/>
          <w:szCs w:val="22"/>
        </w:rPr>
        <w:t>Korisnicima vodne usluge javne odvodnje poslovnim</w:t>
      </w:r>
      <w:r w:rsidR="00DF7761">
        <w:rPr>
          <w:sz w:val="22"/>
          <w:szCs w:val="22"/>
        </w:rPr>
        <w:t xml:space="preserve"> korisnicima</w:t>
      </w:r>
      <w:r w:rsidRPr="009B77BF">
        <w:rPr>
          <w:sz w:val="22"/>
          <w:szCs w:val="22"/>
        </w:rPr>
        <w:t xml:space="preserve"> koji imaju i koriste ispravan mjerač protoka ispuštene vode, neovisno o tome jesu li ili nisu priključeni na komunalne vodne građevine javne vodoopskrbe, cijena vodne usluge javne odvodnje i cijena vodne usluge pročišćavanja otpadnih voda se naplaćuje prema količini (kubnom metru) ispuštene otpadne vode izmjerenoj na mjeraču protoka ispuštene vode. </w:t>
      </w:r>
    </w:p>
    <w:p w14:paraId="4C1EC1DF" w14:textId="0F852413" w:rsidR="009411EB" w:rsidRDefault="009411EB" w:rsidP="009411EB">
      <w:pPr>
        <w:pStyle w:val="Tijeloteksta2"/>
        <w:tabs>
          <w:tab w:val="left" w:pos="567"/>
        </w:tabs>
        <w:spacing w:after="0" w:line="360" w:lineRule="auto"/>
        <w:jc w:val="both"/>
        <w:rPr>
          <w:sz w:val="22"/>
          <w:szCs w:val="22"/>
        </w:rPr>
      </w:pPr>
      <w:r>
        <w:rPr>
          <w:sz w:val="22"/>
          <w:szCs w:val="22"/>
        </w:rPr>
        <w:tab/>
      </w:r>
      <w:r w:rsidRPr="009B77BF">
        <w:rPr>
          <w:sz w:val="22"/>
          <w:szCs w:val="22"/>
        </w:rPr>
        <w:t xml:space="preserve">Korisnicima vodne usluge javne odvodnje poslovnim </w:t>
      </w:r>
      <w:r w:rsidR="00DF7761">
        <w:rPr>
          <w:sz w:val="22"/>
          <w:szCs w:val="22"/>
        </w:rPr>
        <w:t>korisnicima</w:t>
      </w:r>
      <w:r w:rsidRPr="009B77BF">
        <w:rPr>
          <w:sz w:val="22"/>
          <w:szCs w:val="22"/>
        </w:rPr>
        <w:t xml:space="preserve"> koji nemaju ili ne koriste ispravan mjerač protoka ispuštene vode, a priključeni su na sustav javne vodoopskrbe, cijena vodne usluge javne odvodnje i cijena vodne usluge pročišćavanja otpadnih voda obračunava se prema isporučenoj količini vode registriranoj na vodomjeru prema članku 6. ove Odluke. </w:t>
      </w:r>
    </w:p>
    <w:p w14:paraId="6A9EEE78" w14:textId="11F6ED3B" w:rsidR="00A87A48" w:rsidRPr="00F44281" w:rsidRDefault="00A87A48" w:rsidP="009411EB">
      <w:pPr>
        <w:pStyle w:val="Tijeloteksta2"/>
        <w:tabs>
          <w:tab w:val="left" w:pos="567"/>
        </w:tabs>
        <w:spacing w:after="0" w:line="360" w:lineRule="auto"/>
        <w:jc w:val="both"/>
        <w:rPr>
          <w:sz w:val="22"/>
          <w:szCs w:val="22"/>
        </w:rPr>
      </w:pPr>
      <w:r>
        <w:rPr>
          <w:sz w:val="22"/>
          <w:szCs w:val="22"/>
        </w:rPr>
        <w:tab/>
      </w:r>
      <w:r w:rsidRPr="00F44281">
        <w:rPr>
          <w:sz w:val="22"/>
          <w:szCs w:val="22"/>
        </w:rPr>
        <w:t>Korisnicima vodne usluge javne odvodnje koji u sustav javne odvodnje ispuštaju i značajnije količine oborinske vode prikupljene s uređenih izgrađenih i asfaltiranih površina od preko 1.000 m2 bruto tlocrtne površine, utvrđivanje količina ispušenih oborinskih voda obavlja se putem ugrađenih mjerača otpad</w:t>
      </w:r>
      <w:r w:rsidR="00DC6586" w:rsidRPr="00F44281">
        <w:rPr>
          <w:sz w:val="22"/>
          <w:szCs w:val="22"/>
        </w:rPr>
        <w:t>n</w:t>
      </w:r>
      <w:r w:rsidRPr="00F44281">
        <w:rPr>
          <w:sz w:val="22"/>
          <w:szCs w:val="22"/>
        </w:rPr>
        <w:t>ih voda ili metodom izračuna količina atmosferskih oborina koje su pale u obračunskom razdoblju, a nesporno su ušle u sustav javne odvodnje s građevinske parcele u vlasništvu Korisnika.</w:t>
      </w:r>
    </w:p>
    <w:p w14:paraId="4775C514" w14:textId="628A8EEC" w:rsidR="00A87A48" w:rsidRPr="009B77BF" w:rsidRDefault="00A87A48" w:rsidP="009411EB">
      <w:pPr>
        <w:pStyle w:val="Tijeloteksta2"/>
        <w:tabs>
          <w:tab w:val="left" w:pos="567"/>
        </w:tabs>
        <w:spacing w:after="0" w:line="360" w:lineRule="auto"/>
        <w:jc w:val="both"/>
        <w:rPr>
          <w:sz w:val="22"/>
          <w:szCs w:val="22"/>
        </w:rPr>
      </w:pPr>
      <w:r w:rsidRPr="00F44281">
        <w:rPr>
          <w:sz w:val="22"/>
          <w:szCs w:val="22"/>
        </w:rPr>
        <w:tab/>
        <w:t>Korisnici koji ispuštaju tehnološke otpadne vode u sustav javne odvodnje se sukladno stupnju onečišćenja ispuštenih tehnoloških otpadnih voda svrstavaju u grupe onečišćivača (0, 1, 2, 3 i 4) na temelju čega im se dodjeljuje definirani koeficijent za naplatu usluge pročišćavanja otpadnih voda po grup</w:t>
      </w:r>
      <w:r w:rsidR="00DC6586" w:rsidRPr="00F44281">
        <w:rPr>
          <w:sz w:val="22"/>
          <w:szCs w:val="22"/>
        </w:rPr>
        <w:t>ama onečišćivača, sukladno Odluci o odvodnji.</w:t>
      </w:r>
    </w:p>
    <w:p w14:paraId="53005915" w14:textId="77777777" w:rsidR="009411EB" w:rsidRPr="009B77BF" w:rsidRDefault="009411EB" w:rsidP="009411EB">
      <w:pPr>
        <w:spacing w:line="259" w:lineRule="auto"/>
        <w:rPr>
          <w:sz w:val="22"/>
          <w:szCs w:val="22"/>
        </w:rPr>
      </w:pPr>
      <w:r w:rsidRPr="009B77BF">
        <w:rPr>
          <w:sz w:val="22"/>
          <w:szCs w:val="22"/>
        </w:rPr>
        <w:t xml:space="preserve"> </w:t>
      </w:r>
    </w:p>
    <w:p w14:paraId="4F6668FF" w14:textId="77777777" w:rsidR="009411EB" w:rsidRPr="009B77BF" w:rsidRDefault="009411EB" w:rsidP="009411EB">
      <w:pPr>
        <w:spacing w:line="259" w:lineRule="auto"/>
        <w:rPr>
          <w:sz w:val="22"/>
          <w:szCs w:val="22"/>
        </w:rPr>
      </w:pPr>
      <w:r w:rsidRPr="009B77BF">
        <w:rPr>
          <w:sz w:val="22"/>
          <w:szCs w:val="22"/>
        </w:rPr>
        <w:t xml:space="preserve"> </w:t>
      </w:r>
    </w:p>
    <w:p w14:paraId="26D6EDD5" w14:textId="77777777" w:rsidR="009411EB" w:rsidRPr="007E7B19" w:rsidRDefault="009411EB" w:rsidP="009411EB">
      <w:pPr>
        <w:pStyle w:val="Tijeloteksta2"/>
        <w:numPr>
          <w:ilvl w:val="0"/>
          <w:numId w:val="12"/>
        </w:numPr>
        <w:spacing w:line="360" w:lineRule="auto"/>
        <w:ind w:left="1134" w:hanging="567"/>
        <w:rPr>
          <w:b/>
          <w:color w:val="000000"/>
          <w:sz w:val="22"/>
          <w:szCs w:val="22"/>
        </w:rPr>
      </w:pPr>
      <w:r w:rsidRPr="007E7B19">
        <w:rPr>
          <w:b/>
          <w:color w:val="000000"/>
          <w:sz w:val="22"/>
          <w:szCs w:val="22"/>
        </w:rPr>
        <w:t xml:space="preserve">SOCIJALNA CIJENA VODNE USLUGE </w:t>
      </w:r>
    </w:p>
    <w:p w14:paraId="1E6ECD23" w14:textId="77777777" w:rsidR="009411EB" w:rsidRPr="009B77BF" w:rsidRDefault="009411EB" w:rsidP="009411EB">
      <w:pPr>
        <w:spacing w:line="259" w:lineRule="auto"/>
        <w:rPr>
          <w:sz w:val="22"/>
          <w:szCs w:val="22"/>
        </w:rPr>
      </w:pPr>
    </w:p>
    <w:p w14:paraId="1BC07981" w14:textId="77777777" w:rsidR="009411EB" w:rsidRPr="009B77BF" w:rsidRDefault="009411EB" w:rsidP="009411EB">
      <w:pPr>
        <w:spacing w:after="103" w:line="259" w:lineRule="auto"/>
        <w:ind w:right="5"/>
        <w:jc w:val="center"/>
        <w:rPr>
          <w:sz w:val="22"/>
          <w:szCs w:val="22"/>
        </w:rPr>
      </w:pPr>
      <w:r w:rsidRPr="009B77BF">
        <w:rPr>
          <w:b/>
          <w:sz w:val="22"/>
          <w:szCs w:val="22"/>
        </w:rPr>
        <w:t xml:space="preserve">Članak 8. </w:t>
      </w:r>
    </w:p>
    <w:p w14:paraId="42020FC6" w14:textId="77777777" w:rsidR="009411EB" w:rsidRPr="009B77BF" w:rsidRDefault="009411EB" w:rsidP="009411EB">
      <w:pPr>
        <w:spacing w:line="259" w:lineRule="auto"/>
        <w:rPr>
          <w:sz w:val="22"/>
          <w:szCs w:val="22"/>
        </w:rPr>
      </w:pPr>
      <w:r w:rsidRPr="009B77BF">
        <w:rPr>
          <w:sz w:val="22"/>
          <w:szCs w:val="22"/>
        </w:rPr>
        <w:t xml:space="preserve"> </w:t>
      </w:r>
    </w:p>
    <w:p w14:paraId="6423E476" w14:textId="77777777" w:rsidR="009411EB" w:rsidRPr="00F44281" w:rsidRDefault="009411EB" w:rsidP="009411EB">
      <w:pPr>
        <w:pStyle w:val="Tijeloteksta2"/>
        <w:tabs>
          <w:tab w:val="left" w:pos="567"/>
        </w:tabs>
        <w:spacing w:after="0" w:line="360" w:lineRule="auto"/>
        <w:jc w:val="both"/>
        <w:rPr>
          <w:sz w:val="22"/>
          <w:szCs w:val="22"/>
        </w:rPr>
      </w:pPr>
      <w:r>
        <w:rPr>
          <w:sz w:val="22"/>
          <w:szCs w:val="22"/>
        </w:rPr>
        <w:tab/>
      </w:r>
      <w:r w:rsidRPr="00F44281">
        <w:rPr>
          <w:sz w:val="22"/>
          <w:szCs w:val="22"/>
        </w:rPr>
        <w:t xml:space="preserve">Cijena vodne usluge javne vodoopskrbe koju plaćaju socijalno ugroženi stanovnici za fiksni dio osnovne cijene vodnih usluga iznosi 60% cijene vodne usluge iz članka 3. stavka 1. podstavka a) točke 1. ove Odluke. </w:t>
      </w:r>
    </w:p>
    <w:p w14:paraId="50007249" w14:textId="62544EF3" w:rsidR="009411EB" w:rsidRPr="00F44281" w:rsidRDefault="009411EB" w:rsidP="009411EB">
      <w:pPr>
        <w:pStyle w:val="Tijeloteksta2"/>
        <w:tabs>
          <w:tab w:val="left" w:pos="567"/>
        </w:tabs>
        <w:spacing w:after="0" w:line="360" w:lineRule="auto"/>
        <w:jc w:val="both"/>
        <w:rPr>
          <w:sz w:val="22"/>
          <w:szCs w:val="22"/>
        </w:rPr>
      </w:pPr>
      <w:r w:rsidRPr="00F44281">
        <w:rPr>
          <w:sz w:val="22"/>
          <w:szCs w:val="22"/>
        </w:rPr>
        <w:lastRenderedPageBreak/>
        <w:tab/>
        <w:t xml:space="preserve">Cijena vodne usluge javne vodoopskrbe koju plaćaju socijalno ugroženi stanovnici za varijabilni dio osnovne cijene vodnih usluga obračunava se prema količini vode nužne za osnovne potrebe kućanstva koja </w:t>
      </w:r>
      <w:r w:rsidR="00F44281" w:rsidRPr="00F44281">
        <w:rPr>
          <w:sz w:val="22"/>
          <w:szCs w:val="22"/>
        </w:rPr>
        <w:t xml:space="preserve">se </w:t>
      </w:r>
      <w:r w:rsidRPr="00F44281">
        <w:rPr>
          <w:sz w:val="22"/>
          <w:szCs w:val="22"/>
        </w:rPr>
        <w:t xml:space="preserve">prema važećem </w:t>
      </w:r>
      <w:r w:rsidR="00CF7B20" w:rsidRPr="00F44281">
        <w:rPr>
          <w:sz w:val="22"/>
          <w:szCs w:val="22"/>
        </w:rPr>
        <w:t xml:space="preserve">propisima o metodologiji za određivanje cijena vodnih usluga </w:t>
      </w:r>
      <w:r w:rsidR="00F44281" w:rsidRPr="00F44281">
        <w:rPr>
          <w:sz w:val="22"/>
          <w:szCs w:val="22"/>
        </w:rPr>
        <w:t>obračunava za potrošnju do</w:t>
      </w:r>
      <w:r w:rsidRPr="00F44281">
        <w:rPr>
          <w:sz w:val="22"/>
          <w:szCs w:val="22"/>
        </w:rPr>
        <w:t xml:space="preserve"> </w:t>
      </w:r>
      <w:r w:rsidR="00CF7B20" w:rsidRPr="00F44281">
        <w:rPr>
          <w:sz w:val="22"/>
          <w:szCs w:val="22"/>
        </w:rPr>
        <w:t xml:space="preserve">2,10 m3 </w:t>
      </w:r>
      <w:r w:rsidRPr="00F44281">
        <w:rPr>
          <w:sz w:val="22"/>
          <w:szCs w:val="22"/>
        </w:rPr>
        <w:t>po članu kućanstva</w:t>
      </w:r>
      <w:r w:rsidR="00CF7B20" w:rsidRPr="00F44281">
        <w:rPr>
          <w:sz w:val="22"/>
          <w:szCs w:val="22"/>
        </w:rPr>
        <w:t xml:space="preserve"> mjesečno te</w:t>
      </w:r>
      <w:r w:rsidRPr="00F44281">
        <w:rPr>
          <w:sz w:val="22"/>
          <w:szCs w:val="22"/>
        </w:rPr>
        <w:t xml:space="preserve"> iznosi 60% cijene vodne usluge iz članka 3. stavka 1. podstavka a) točke 2. ove Odluke. </w:t>
      </w:r>
    </w:p>
    <w:p w14:paraId="3C2D382E" w14:textId="77777777" w:rsidR="009411EB" w:rsidRPr="00F44281" w:rsidRDefault="009411EB" w:rsidP="009411EB">
      <w:pPr>
        <w:pStyle w:val="Tijeloteksta2"/>
        <w:tabs>
          <w:tab w:val="left" w:pos="567"/>
        </w:tabs>
        <w:spacing w:after="0" w:line="360" w:lineRule="auto"/>
        <w:jc w:val="both"/>
        <w:rPr>
          <w:sz w:val="22"/>
          <w:szCs w:val="22"/>
        </w:rPr>
      </w:pPr>
      <w:r w:rsidRPr="00F44281">
        <w:rPr>
          <w:sz w:val="22"/>
          <w:szCs w:val="22"/>
        </w:rPr>
        <w:tab/>
        <w:t xml:space="preserve">Cijena vodne usluge javne odvodnje koju plaćaju socijalno ugroženi stanovnici za fiksni dio osnovne cijene vodnih usluga javne odvodnje iznosi 60% cijene vodne usluge iz članka 3. stavka 1. podstavka a) točke 3. ove Odluke. </w:t>
      </w:r>
    </w:p>
    <w:p w14:paraId="2DD11880" w14:textId="1AFA87F3" w:rsidR="009411EB" w:rsidRPr="00F44281" w:rsidRDefault="009411EB" w:rsidP="009411EB">
      <w:pPr>
        <w:pStyle w:val="Tijeloteksta2"/>
        <w:tabs>
          <w:tab w:val="left" w:pos="567"/>
        </w:tabs>
        <w:spacing w:after="0" w:line="360" w:lineRule="auto"/>
        <w:jc w:val="both"/>
        <w:rPr>
          <w:sz w:val="22"/>
          <w:szCs w:val="22"/>
        </w:rPr>
      </w:pPr>
      <w:r w:rsidRPr="00F44281">
        <w:rPr>
          <w:sz w:val="22"/>
          <w:szCs w:val="22"/>
        </w:rPr>
        <w:tab/>
        <w:t xml:space="preserve">Cijena vodne usluge javne odvodnje koju plaćaju socijalno ugroženi stanovnici za varijabilni dio osnovne cijene vodnih usluga javne odvodnje obračunava se prema količini vode nužne za osnovne potrebe kućanstva koja </w:t>
      </w:r>
      <w:r w:rsidR="00F44281" w:rsidRPr="00F44281">
        <w:rPr>
          <w:sz w:val="22"/>
          <w:szCs w:val="22"/>
        </w:rPr>
        <w:t xml:space="preserve">se </w:t>
      </w:r>
      <w:r w:rsidRPr="00F44281">
        <w:rPr>
          <w:sz w:val="22"/>
          <w:szCs w:val="22"/>
        </w:rPr>
        <w:t xml:space="preserve">prema </w:t>
      </w:r>
      <w:r w:rsidR="00CF7B20" w:rsidRPr="00F44281">
        <w:rPr>
          <w:sz w:val="22"/>
          <w:szCs w:val="22"/>
        </w:rPr>
        <w:t xml:space="preserve">važećem propisima o metodologiji za određivanje cijena vodnih usluga </w:t>
      </w:r>
      <w:r w:rsidR="00F44281" w:rsidRPr="00F44281">
        <w:rPr>
          <w:sz w:val="22"/>
          <w:szCs w:val="22"/>
        </w:rPr>
        <w:t xml:space="preserve">obračunava za potrošnju do </w:t>
      </w:r>
      <w:r w:rsidR="00CF7B20" w:rsidRPr="00F44281">
        <w:rPr>
          <w:sz w:val="22"/>
          <w:szCs w:val="22"/>
        </w:rPr>
        <w:t>2,10 m3 po članu kućanstva mjesečno te</w:t>
      </w:r>
      <w:r w:rsidRPr="00F44281">
        <w:rPr>
          <w:sz w:val="22"/>
          <w:szCs w:val="22"/>
        </w:rPr>
        <w:t xml:space="preserve"> iznosi 60% cijene vodne usluge iz članka 3. stavka 1. podstavka a) točke 4. i 5. ove Odluke. </w:t>
      </w:r>
    </w:p>
    <w:p w14:paraId="49A5AD88" w14:textId="45B93306" w:rsidR="009411EB" w:rsidRPr="00F44281" w:rsidRDefault="009411EB" w:rsidP="009411EB">
      <w:pPr>
        <w:pStyle w:val="Tijeloteksta2"/>
        <w:tabs>
          <w:tab w:val="left" w:pos="567"/>
        </w:tabs>
        <w:spacing w:after="0" w:line="360" w:lineRule="auto"/>
        <w:jc w:val="both"/>
        <w:rPr>
          <w:sz w:val="22"/>
          <w:szCs w:val="22"/>
        </w:rPr>
      </w:pPr>
      <w:r w:rsidRPr="00F44281">
        <w:rPr>
          <w:sz w:val="22"/>
          <w:szCs w:val="22"/>
        </w:rPr>
        <w:tab/>
        <w:t xml:space="preserve">Cijena vodne usluge javne odvodnje koju plaćaju socijalno ugroženi stanovnici u kućanstvima koja nisu priključena na vodoopskrbnu mrežu, a za varijabilni dio osnovne cijene vodnih usluga javne odvodnje – pročišćavanja otpadnih voda, obračunava se prema količini vode nužne za osnovne potrebe kućanstva koja </w:t>
      </w:r>
      <w:r w:rsidR="00F44281" w:rsidRPr="00F44281">
        <w:rPr>
          <w:sz w:val="22"/>
          <w:szCs w:val="22"/>
        </w:rPr>
        <w:t xml:space="preserve">se </w:t>
      </w:r>
      <w:r w:rsidRPr="00F44281">
        <w:rPr>
          <w:sz w:val="22"/>
          <w:szCs w:val="22"/>
        </w:rPr>
        <w:t xml:space="preserve">prema </w:t>
      </w:r>
      <w:r w:rsidR="00CF7B20" w:rsidRPr="00F44281">
        <w:rPr>
          <w:sz w:val="22"/>
          <w:szCs w:val="22"/>
        </w:rPr>
        <w:t xml:space="preserve">važećem propisima o metodologiji za određivanje cijena vodnih usluga </w:t>
      </w:r>
      <w:r w:rsidR="00F44281" w:rsidRPr="00F44281">
        <w:rPr>
          <w:sz w:val="22"/>
          <w:szCs w:val="22"/>
        </w:rPr>
        <w:t>obračunava za potrošnju do</w:t>
      </w:r>
      <w:r w:rsidR="00CF7B20" w:rsidRPr="00F44281">
        <w:rPr>
          <w:sz w:val="22"/>
          <w:szCs w:val="22"/>
        </w:rPr>
        <w:t xml:space="preserve"> 2,10 m3 po članu kućanstva mjesečno  te</w:t>
      </w:r>
      <w:r w:rsidRPr="00F44281">
        <w:rPr>
          <w:sz w:val="22"/>
          <w:szCs w:val="22"/>
        </w:rPr>
        <w:t xml:space="preserve"> iznosi 60% cijene vodne usluge iz članka 3. stavka 1. podstavka a) točke 6. i 7. ove Odluke. </w:t>
      </w:r>
    </w:p>
    <w:p w14:paraId="73FF1BBC" w14:textId="77777777" w:rsidR="009411EB" w:rsidRPr="00F44281" w:rsidRDefault="009411EB" w:rsidP="009411EB">
      <w:pPr>
        <w:spacing w:after="103" w:line="259" w:lineRule="auto"/>
        <w:rPr>
          <w:sz w:val="22"/>
          <w:szCs w:val="22"/>
        </w:rPr>
      </w:pPr>
      <w:r w:rsidRPr="00F44281">
        <w:rPr>
          <w:sz w:val="22"/>
          <w:szCs w:val="22"/>
        </w:rPr>
        <w:t xml:space="preserve"> </w:t>
      </w:r>
    </w:p>
    <w:p w14:paraId="2490528F" w14:textId="48F7B0DF" w:rsidR="009411EB" w:rsidRPr="00F44281" w:rsidRDefault="009411EB" w:rsidP="00DC6586">
      <w:pPr>
        <w:spacing w:after="100" w:line="259" w:lineRule="auto"/>
        <w:rPr>
          <w:sz w:val="22"/>
          <w:szCs w:val="22"/>
        </w:rPr>
      </w:pPr>
      <w:r w:rsidRPr="00F44281">
        <w:rPr>
          <w:sz w:val="22"/>
          <w:szCs w:val="22"/>
        </w:rPr>
        <w:t xml:space="preserve">  </w:t>
      </w:r>
      <w:r w:rsidRPr="00F44281">
        <w:rPr>
          <w:sz w:val="22"/>
          <w:szCs w:val="22"/>
        </w:rPr>
        <w:tab/>
        <w:t xml:space="preserve"> </w:t>
      </w:r>
    </w:p>
    <w:p w14:paraId="4FBBECD9" w14:textId="77777777" w:rsidR="009411EB" w:rsidRPr="00F44281" w:rsidRDefault="009411EB" w:rsidP="009411EB">
      <w:pPr>
        <w:pStyle w:val="Tijeloteksta2"/>
        <w:numPr>
          <w:ilvl w:val="0"/>
          <w:numId w:val="12"/>
        </w:numPr>
        <w:spacing w:line="360" w:lineRule="auto"/>
        <w:ind w:left="1134" w:hanging="567"/>
        <w:rPr>
          <w:b/>
          <w:color w:val="000000"/>
          <w:sz w:val="22"/>
          <w:szCs w:val="22"/>
        </w:rPr>
      </w:pPr>
      <w:r w:rsidRPr="00F44281">
        <w:rPr>
          <w:b/>
          <w:color w:val="000000"/>
          <w:sz w:val="22"/>
          <w:szCs w:val="22"/>
        </w:rPr>
        <w:t xml:space="preserve">TARIFA PRAŽNJENJA, ODVOZA I PROČIŠĆAVANJA KOMUNALNIH OTPADNIH VODA IZ INDIVIDUALNIH SUSTAVA ODVODNJE </w:t>
      </w:r>
    </w:p>
    <w:p w14:paraId="777A23CF" w14:textId="77777777" w:rsidR="009411EB" w:rsidRPr="00F44281" w:rsidRDefault="009411EB" w:rsidP="009411EB">
      <w:pPr>
        <w:spacing w:line="259" w:lineRule="auto"/>
        <w:rPr>
          <w:sz w:val="14"/>
          <w:szCs w:val="14"/>
        </w:rPr>
      </w:pPr>
    </w:p>
    <w:p w14:paraId="23BCBA61" w14:textId="77777777" w:rsidR="009411EB" w:rsidRPr="00F44281" w:rsidRDefault="009411EB" w:rsidP="009411EB">
      <w:pPr>
        <w:ind w:right="5"/>
        <w:jc w:val="center"/>
        <w:rPr>
          <w:sz w:val="22"/>
          <w:szCs w:val="22"/>
        </w:rPr>
      </w:pPr>
      <w:r w:rsidRPr="00F44281">
        <w:rPr>
          <w:b/>
          <w:sz w:val="22"/>
          <w:szCs w:val="22"/>
        </w:rPr>
        <w:t xml:space="preserve">Članak 9. </w:t>
      </w:r>
    </w:p>
    <w:p w14:paraId="1A46F096" w14:textId="77777777" w:rsidR="009411EB" w:rsidRPr="00F44281" w:rsidRDefault="009411EB" w:rsidP="009411EB">
      <w:pPr>
        <w:spacing w:after="53" w:line="259" w:lineRule="auto"/>
        <w:rPr>
          <w:sz w:val="22"/>
          <w:szCs w:val="22"/>
        </w:rPr>
      </w:pPr>
      <w:r w:rsidRPr="00F44281">
        <w:rPr>
          <w:sz w:val="22"/>
          <w:szCs w:val="22"/>
        </w:rPr>
        <w:t xml:space="preserve"> </w:t>
      </w:r>
    </w:p>
    <w:p w14:paraId="2E8859B3" w14:textId="0EAF4EBD" w:rsidR="009411EB" w:rsidRPr="00F44281" w:rsidRDefault="009411EB" w:rsidP="009411EB">
      <w:pPr>
        <w:pStyle w:val="Tijeloteksta2"/>
        <w:tabs>
          <w:tab w:val="left" w:pos="567"/>
        </w:tabs>
        <w:spacing w:after="0" w:line="360" w:lineRule="auto"/>
        <w:jc w:val="both"/>
        <w:rPr>
          <w:sz w:val="22"/>
          <w:szCs w:val="22"/>
        </w:rPr>
      </w:pPr>
      <w:r w:rsidRPr="00F44281">
        <w:rPr>
          <w:sz w:val="22"/>
          <w:szCs w:val="22"/>
        </w:rPr>
        <w:tab/>
        <w:t>Djelatnost pražnjenja, odvoza i pročišćavanja komunalnih otpadnih voda iz individualnih sustava odvodnje (septičke i sabirne jame) pruža se na području sljedećih jedinica lokalne samouprave: Grad Koprivnica i</w:t>
      </w:r>
      <w:r w:rsidR="003F4D80">
        <w:rPr>
          <w:sz w:val="22"/>
          <w:szCs w:val="22"/>
        </w:rPr>
        <w:t xml:space="preserve"> Grad Križevci te</w:t>
      </w:r>
      <w:r w:rsidRPr="00F44281">
        <w:rPr>
          <w:sz w:val="22"/>
          <w:szCs w:val="22"/>
        </w:rPr>
        <w:t xml:space="preserve"> općine Drnje, Đelekovec, Gola, </w:t>
      </w:r>
      <w:r w:rsidR="003F4D80">
        <w:rPr>
          <w:sz w:val="22"/>
          <w:szCs w:val="22"/>
        </w:rPr>
        <w:t xml:space="preserve">Gornja Rijeka, </w:t>
      </w:r>
      <w:proofErr w:type="spellStart"/>
      <w:r w:rsidRPr="00F44281">
        <w:rPr>
          <w:sz w:val="22"/>
          <w:szCs w:val="22"/>
        </w:rPr>
        <w:t>Hlebine</w:t>
      </w:r>
      <w:proofErr w:type="spellEnd"/>
      <w:r w:rsidRPr="00F44281">
        <w:rPr>
          <w:sz w:val="22"/>
          <w:szCs w:val="22"/>
        </w:rPr>
        <w:t xml:space="preserve">, </w:t>
      </w:r>
      <w:r w:rsidR="003F4D80">
        <w:rPr>
          <w:sz w:val="22"/>
          <w:szCs w:val="22"/>
        </w:rPr>
        <w:t xml:space="preserve">Kalnik, </w:t>
      </w:r>
      <w:r w:rsidRPr="00F44281">
        <w:rPr>
          <w:sz w:val="22"/>
          <w:szCs w:val="22"/>
        </w:rPr>
        <w:t xml:space="preserve">Koprivnički </w:t>
      </w:r>
      <w:proofErr w:type="spellStart"/>
      <w:r w:rsidRPr="00F44281">
        <w:rPr>
          <w:sz w:val="22"/>
          <w:szCs w:val="22"/>
        </w:rPr>
        <w:t>Bregi</w:t>
      </w:r>
      <w:proofErr w:type="spellEnd"/>
      <w:r w:rsidRPr="00F44281">
        <w:rPr>
          <w:sz w:val="22"/>
          <w:szCs w:val="22"/>
        </w:rPr>
        <w:t>, Koprivnički Ivanec, Legrad, Peteranec, Rasinja</w:t>
      </w:r>
      <w:r w:rsidR="003F4D80">
        <w:rPr>
          <w:sz w:val="22"/>
          <w:szCs w:val="22"/>
        </w:rPr>
        <w:t xml:space="preserve">, </w:t>
      </w:r>
      <w:r w:rsidRPr="00F44281">
        <w:rPr>
          <w:sz w:val="22"/>
          <w:szCs w:val="22"/>
        </w:rPr>
        <w:t>Sokolovac</w:t>
      </w:r>
      <w:r w:rsidR="003F4D80">
        <w:rPr>
          <w:sz w:val="22"/>
          <w:szCs w:val="22"/>
        </w:rPr>
        <w:t>, Sveti Ivan Žabno</w:t>
      </w:r>
      <w:r w:rsidR="00C17453">
        <w:rPr>
          <w:sz w:val="22"/>
          <w:szCs w:val="22"/>
        </w:rPr>
        <w:t xml:space="preserve"> i</w:t>
      </w:r>
      <w:r w:rsidR="003F4D80">
        <w:rPr>
          <w:sz w:val="22"/>
          <w:szCs w:val="22"/>
        </w:rPr>
        <w:t xml:space="preserve"> Sveti Petar Orehovec. </w:t>
      </w:r>
    </w:p>
    <w:p w14:paraId="3FE5EC23" w14:textId="251C897F" w:rsidR="009411EB" w:rsidRPr="00F44281" w:rsidRDefault="009411EB" w:rsidP="009411EB">
      <w:pPr>
        <w:pStyle w:val="Tijeloteksta2"/>
        <w:tabs>
          <w:tab w:val="left" w:pos="567"/>
        </w:tabs>
        <w:spacing w:after="0" w:line="360" w:lineRule="auto"/>
        <w:jc w:val="both"/>
        <w:rPr>
          <w:sz w:val="22"/>
          <w:szCs w:val="22"/>
        </w:rPr>
      </w:pPr>
      <w:r w:rsidRPr="00F44281">
        <w:rPr>
          <w:sz w:val="22"/>
          <w:szCs w:val="22"/>
        </w:rPr>
        <w:tab/>
        <w:t xml:space="preserve">Cijena pražnjenja, odvoza i pročišćavanja komunalnih otpadnih voda iz individualnih sustava odvodnje (ključni broj 20 03 04) cisternom iznosi </w:t>
      </w:r>
      <w:r w:rsidR="007B1B09" w:rsidRPr="00F44281">
        <w:rPr>
          <w:sz w:val="22"/>
          <w:szCs w:val="22"/>
        </w:rPr>
        <w:t>59,73 EUR</w:t>
      </w:r>
      <w:r w:rsidR="00577094" w:rsidRPr="00F44281">
        <w:rPr>
          <w:sz w:val="22"/>
          <w:szCs w:val="22"/>
        </w:rPr>
        <w:t xml:space="preserve"> po jednom odvozu.</w:t>
      </w:r>
      <w:r w:rsidRPr="00F44281">
        <w:rPr>
          <w:sz w:val="22"/>
          <w:szCs w:val="22"/>
        </w:rPr>
        <w:t xml:space="preserve"> </w:t>
      </w:r>
    </w:p>
    <w:p w14:paraId="72A0D8D2" w14:textId="40652F2A" w:rsidR="009411EB" w:rsidRPr="00F44281" w:rsidRDefault="009411EB" w:rsidP="009411EB">
      <w:pPr>
        <w:pStyle w:val="Tijeloteksta2"/>
        <w:tabs>
          <w:tab w:val="left" w:pos="567"/>
        </w:tabs>
        <w:spacing w:after="0" w:line="360" w:lineRule="auto"/>
        <w:jc w:val="both"/>
        <w:rPr>
          <w:sz w:val="22"/>
          <w:szCs w:val="22"/>
        </w:rPr>
      </w:pPr>
      <w:r w:rsidRPr="00F44281">
        <w:rPr>
          <w:sz w:val="22"/>
          <w:szCs w:val="22"/>
        </w:rPr>
        <w:tab/>
        <w:t xml:space="preserve">Cijeni pražnjenja, odvoza i pročišćavanja komunalnih otpadnih voda iz individualnih sustava odvodnje </w:t>
      </w:r>
      <w:r w:rsidR="00DC6586" w:rsidRPr="00F44281">
        <w:rPr>
          <w:sz w:val="22"/>
          <w:szCs w:val="22"/>
        </w:rPr>
        <w:t xml:space="preserve">cisternom </w:t>
      </w:r>
      <w:r w:rsidRPr="00F44281">
        <w:rPr>
          <w:sz w:val="22"/>
          <w:szCs w:val="22"/>
        </w:rPr>
        <w:t xml:space="preserve">(ključni broj 20 03 04) pribraja se i cijena prijeđenog kilometra za cisternu za odvoz sadržaja iz septičkih jama po važećem cjeniku ostalih usluga. </w:t>
      </w:r>
    </w:p>
    <w:p w14:paraId="1FAAF5E3" w14:textId="77777777" w:rsidR="009411EB" w:rsidRDefault="009411EB" w:rsidP="009411EB">
      <w:pPr>
        <w:spacing w:after="14" w:line="259" w:lineRule="auto"/>
        <w:ind w:left="708"/>
        <w:rPr>
          <w:sz w:val="22"/>
          <w:szCs w:val="22"/>
        </w:rPr>
      </w:pPr>
    </w:p>
    <w:p w14:paraId="7CA7DA35" w14:textId="77777777" w:rsidR="009411EB" w:rsidRPr="00F44281" w:rsidRDefault="009411EB" w:rsidP="009411EB">
      <w:pPr>
        <w:spacing w:after="15" w:line="259" w:lineRule="auto"/>
        <w:ind w:left="708"/>
        <w:rPr>
          <w:sz w:val="22"/>
          <w:szCs w:val="22"/>
        </w:rPr>
      </w:pPr>
    </w:p>
    <w:p w14:paraId="7BFD56B3" w14:textId="00FD3E4C" w:rsidR="009411EB" w:rsidRPr="00F44281" w:rsidRDefault="009411EB" w:rsidP="009411EB">
      <w:pPr>
        <w:pStyle w:val="Tijeloteksta2"/>
        <w:numPr>
          <w:ilvl w:val="0"/>
          <w:numId w:val="12"/>
        </w:numPr>
        <w:spacing w:after="56" w:line="259" w:lineRule="auto"/>
        <w:ind w:left="1134" w:hanging="567"/>
        <w:rPr>
          <w:sz w:val="22"/>
          <w:szCs w:val="22"/>
        </w:rPr>
      </w:pPr>
      <w:r w:rsidRPr="00F44281">
        <w:rPr>
          <w:b/>
          <w:color w:val="000000"/>
          <w:sz w:val="22"/>
          <w:szCs w:val="22"/>
        </w:rPr>
        <w:lastRenderedPageBreak/>
        <w:t xml:space="preserve">OSTALE ODREDBE </w:t>
      </w:r>
    </w:p>
    <w:p w14:paraId="40F3FA14" w14:textId="77777777" w:rsidR="009411EB" w:rsidRPr="00F44281" w:rsidRDefault="009411EB" w:rsidP="009411EB">
      <w:pPr>
        <w:spacing w:line="259" w:lineRule="auto"/>
        <w:ind w:right="5"/>
        <w:jc w:val="center"/>
        <w:rPr>
          <w:sz w:val="22"/>
          <w:szCs w:val="22"/>
        </w:rPr>
      </w:pPr>
      <w:r w:rsidRPr="00F44281">
        <w:rPr>
          <w:b/>
          <w:sz w:val="22"/>
          <w:szCs w:val="22"/>
        </w:rPr>
        <w:t xml:space="preserve">Članak 10. </w:t>
      </w:r>
    </w:p>
    <w:p w14:paraId="6ACD9E37" w14:textId="77777777" w:rsidR="009411EB" w:rsidRPr="00F44281" w:rsidRDefault="009411EB" w:rsidP="009411EB">
      <w:pPr>
        <w:spacing w:after="103" w:line="259" w:lineRule="auto"/>
        <w:rPr>
          <w:sz w:val="22"/>
          <w:szCs w:val="22"/>
        </w:rPr>
      </w:pPr>
    </w:p>
    <w:p w14:paraId="2178AF08" w14:textId="3BE761D6" w:rsidR="009411EB" w:rsidRDefault="009411EB" w:rsidP="00F44281">
      <w:pPr>
        <w:pStyle w:val="Tijeloteksta2"/>
        <w:tabs>
          <w:tab w:val="left" w:pos="567"/>
        </w:tabs>
        <w:spacing w:after="0" w:line="360" w:lineRule="auto"/>
        <w:jc w:val="both"/>
        <w:rPr>
          <w:sz w:val="22"/>
          <w:szCs w:val="22"/>
        </w:rPr>
      </w:pPr>
      <w:r w:rsidRPr="00F44281">
        <w:rPr>
          <w:sz w:val="22"/>
          <w:szCs w:val="22"/>
        </w:rPr>
        <w:tab/>
        <w:t xml:space="preserve">Uz cijenu vodnih usluga iz ove Odluke iskazuju se zasebno porez na dodanu vrijednost, naknada za korištenje voda, naknada za zaštitu voda i naknada za razvoj, sukladno posebnim propisima. </w:t>
      </w:r>
    </w:p>
    <w:p w14:paraId="61481AA9" w14:textId="77777777" w:rsidR="00F44281" w:rsidRPr="00F44281" w:rsidRDefault="00F44281" w:rsidP="00F44281">
      <w:pPr>
        <w:pStyle w:val="Tijeloteksta2"/>
        <w:tabs>
          <w:tab w:val="left" w:pos="567"/>
        </w:tabs>
        <w:spacing w:after="0" w:line="360" w:lineRule="auto"/>
        <w:jc w:val="both"/>
        <w:rPr>
          <w:sz w:val="22"/>
          <w:szCs w:val="22"/>
        </w:rPr>
      </w:pPr>
    </w:p>
    <w:p w14:paraId="2DDF8812" w14:textId="77777777" w:rsidR="009411EB" w:rsidRPr="00F44281" w:rsidRDefault="009411EB" w:rsidP="009411EB">
      <w:pPr>
        <w:spacing w:line="259" w:lineRule="auto"/>
        <w:ind w:right="5"/>
        <w:jc w:val="center"/>
        <w:rPr>
          <w:sz w:val="22"/>
          <w:szCs w:val="22"/>
        </w:rPr>
      </w:pPr>
      <w:r w:rsidRPr="00F44281">
        <w:rPr>
          <w:b/>
          <w:sz w:val="22"/>
          <w:szCs w:val="22"/>
        </w:rPr>
        <w:t xml:space="preserve">Članak 11. </w:t>
      </w:r>
    </w:p>
    <w:p w14:paraId="7373DCEC" w14:textId="77777777" w:rsidR="009411EB" w:rsidRPr="00F44281" w:rsidRDefault="009411EB" w:rsidP="009411EB">
      <w:pPr>
        <w:spacing w:after="130" w:line="259" w:lineRule="auto"/>
        <w:rPr>
          <w:sz w:val="22"/>
          <w:szCs w:val="22"/>
        </w:rPr>
      </w:pPr>
    </w:p>
    <w:p w14:paraId="205EF14B" w14:textId="50539C8D" w:rsidR="009411EB" w:rsidRPr="00F44281" w:rsidRDefault="009411EB" w:rsidP="009411EB">
      <w:pPr>
        <w:pStyle w:val="Tijeloteksta2"/>
        <w:tabs>
          <w:tab w:val="left" w:pos="567"/>
        </w:tabs>
        <w:spacing w:after="0" w:line="360" w:lineRule="auto"/>
        <w:jc w:val="both"/>
        <w:rPr>
          <w:sz w:val="22"/>
          <w:szCs w:val="22"/>
        </w:rPr>
      </w:pPr>
      <w:r w:rsidRPr="00F44281">
        <w:rPr>
          <w:sz w:val="22"/>
          <w:szCs w:val="22"/>
        </w:rPr>
        <w:tab/>
        <w:t xml:space="preserve">Ova Odluka objavljuje se u Službenom glasniku Koprivničko-križevačke županije, jednom javnom glasilu i na internet stranici Isporučitelja vodnih usluga </w:t>
      </w:r>
      <w:hyperlink r:id="rId8" w:history="1">
        <w:r w:rsidRPr="00F44281">
          <w:rPr>
            <w:rStyle w:val="Hiperveza"/>
            <w:sz w:val="22"/>
            <w:szCs w:val="22"/>
          </w:rPr>
          <w:t>www.kcvode.hr</w:t>
        </w:r>
      </w:hyperlink>
      <w:r w:rsidR="00304006" w:rsidRPr="00F44281">
        <w:rPr>
          <w:sz w:val="22"/>
          <w:szCs w:val="22"/>
        </w:rPr>
        <w:t xml:space="preserve"> i </w:t>
      </w:r>
      <w:hyperlink r:id="rId9" w:history="1">
        <w:r w:rsidR="00304006" w:rsidRPr="00F44281">
          <w:rPr>
            <w:rStyle w:val="Hiperveza"/>
            <w:sz w:val="22"/>
            <w:szCs w:val="22"/>
          </w:rPr>
          <w:t>www.vukz.hr</w:t>
        </w:r>
      </w:hyperlink>
    </w:p>
    <w:p w14:paraId="755B9CBD" w14:textId="77777777" w:rsidR="009411EB" w:rsidRPr="00F44281" w:rsidRDefault="009411EB" w:rsidP="009411EB">
      <w:pPr>
        <w:pStyle w:val="Tijeloteksta2"/>
        <w:tabs>
          <w:tab w:val="left" w:pos="567"/>
        </w:tabs>
        <w:spacing w:before="240" w:after="0" w:line="360" w:lineRule="auto"/>
        <w:jc w:val="both"/>
        <w:rPr>
          <w:sz w:val="22"/>
          <w:szCs w:val="22"/>
        </w:rPr>
      </w:pPr>
      <w:r w:rsidRPr="00F44281">
        <w:rPr>
          <w:sz w:val="22"/>
          <w:szCs w:val="22"/>
        </w:rPr>
        <w:tab/>
        <w:t xml:space="preserve">Ovu Odluku Isporučitelj usluga dostavlja Vijeću za vodne usluge. </w:t>
      </w:r>
    </w:p>
    <w:p w14:paraId="5698FE56" w14:textId="77777777" w:rsidR="009411EB" w:rsidRPr="00F44281" w:rsidRDefault="009411EB" w:rsidP="009411EB">
      <w:pPr>
        <w:spacing w:after="12" w:line="259" w:lineRule="auto"/>
        <w:ind w:left="708"/>
        <w:rPr>
          <w:sz w:val="22"/>
          <w:szCs w:val="22"/>
        </w:rPr>
      </w:pPr>
    </w:p>
    <w:p w14:paraId="3C13EC29" w14:textId="77777777" w:rsidR="009411EB" w:rsidRDefault="009411EB" w:rsidP="009411EB">
      <w:pPr>
        <w:spacing w:line="259" w:lineRule="auto"/>
        <w:rPr>
          <w:sz w:val="22"/>
          <w:szCs w:val="22"/>
        </w:rPr>
      </w:pPr>
    </w:p>
    <w:p w14:paraId="547C715D" w14:textId="77777777" w:rsidR="003F4D80" w:rsidRPr="00F44281" w:rsidRDefault="003F4D80" w:rsidP="009411EB">
      <w:pPr>
        <w:spacing w:line="259" w:lineRule="auto"/>
        <w:rPr>
          <w:sz w:val="22"/>
          <w:szCs w:val="22"/>
        </w:rPr>
      </w:pPr>
    </w:p>
    <w:p w14:paraId="6357AC7F" w14:textId="0C01DDAB" w:rsidR="009411EB" w:rsidRPr="00F44281" w:rsidRDefault="009411EB" w:rsidP="009411EB">
      <w:pPr>
        <w:pStyle w:val="Tijeloteksta2"/>
        <w:numPr>
          <w:ilvl w:val="0"/>
          <w:numId w:val="12"/>
        </w:numPr>
        <w:ind w:left="1134" w:hanging="567"/>
        <w:rPr>
          <w:b/>
          <w:color w:val="000000"/>
          <w:sz w:val="22"/>
          <w:szCs w:val="22"/>
        </w:rPr>
      </w:pPr>
      <w:r w:rsidRPr="00F44281">
        <w:rPr>
          <w:b/>
          <w:color w:val="000000"/>
          <w:sz w:val="22"/>
          <w:szCs w:val="22"/>
        </w:rPr>
        <w:t xml:space="preserve">STUPANJE NA SNAGU </w:t>
      </w:r>
      <w:r w:rsidR="00304006" w:rsidRPr="00F44281">
        <w:rPr>
          <w:b/>
          <w:color w:val="000000"/>
          <w:sz w:val="22"/>
          <w:szCs w:val="22"/>
        </w:rPr>
        <w:t>I PRIMJENA</w:t>
      </w:r>
    </w:p>
    <w:p w14:paraId="2ED502A2" w14:textId="3C8F50F8" w:rsidR="00304006" w:rsidRPr="00F44281" w:rsidRDefault="00304006" w:rsidP="00F877D3">
      <w:pPr>
        <w:pStyle w:val="Tijeloteksta2"/>
        <w:tabs>
          <w:tab w:val="left" w:pos="567"/>
        </w:tabs>
        <w:spacing w:after="0" w:line="360" w:lineRule="auto"/>
        <w:jc w:val="center"/>
        <w:rPr>
          <w:b/>
          <w:bCs/>
          <w:sz w:val="22"/>
          <w:szCs w:val="22"/>
        </w:rPr>
      </w:pPr>
      <w:r w:rsidRPr="00F44281">
        <w:rPr>
          <w:b/>
          <w:bCs/>
          <w:sz w:val="22"/>
          <w:szCs w:val="22"/>
        </w:rPr>
        <w:t>Članak 14.</w:t>
      </w:r>
    </w:p>
    <w:p w14:paraId="07E79231" w14:textId="77777777" w:rsidR="00BF7A88" w:rsidRPr="00F44281" w:rsidRDefault="009411EB" w:rsidP="009411EB">
      <w:pPr>
        <w:pStyle w:val="Tijeloteksta2"/>
        <w:tabs>
          <w:tab w:val="left" w:pos="567"/>
        </w:tabs>
        <w:spacing w:before="240" w:after="0" w:line="360" w:lineRule="auto"/>
        <w:jc w:val="both"/>
        <w:rPr>
          <w:sz w:val="22"/>
          <w:szCs w:val="22"/>
        </w:rPr>
      </w:pPr>
      <w:r w:rsidRPr="00F44281">
        <w:rPr>
          <w:sz w:val="22"/>
          <w:szCs w:val="22"/>
        </w:rPr>
        <w:tab/>
        <w:t>Ova Odluka stupa na snagu danom donošenja, a primjenjuje se od</w:t>
      </w:r>
      <w:r w:rsidR="00BF7A88" w:rsidRPr="00F44281">
        <w:rPr>
          <w:sz w:val="22"/>
          <w:szCs w:val="22"/>
        </w:rPr>
        <w:t>:</w:t>
      </w:r>
    </w:p>
    <w:p w14:paraId="2E983CD4" w14:textId="38750D64" w:rsidR="009411EB" w:rsidRPr="00F44281" w:rsidRDefault="009411EB" w:rsidP="00BF7A88">
      <w:pPr>
        <w:pStyle w:val="Tijeloteksta2"/>
        <w:numPr>
          <w:ilvl w:val="0"/>
          <w:numId w:val="13"/>
        </w:numPr>
        <w:tabs>
          <w:tab w:val="left" w:pos="567"/>
        </w:tabs>
        <w:spacing w:before="240" w:after="0" w:line="360" w:lineRule="auto"/>
        <w:jc w:val="both"/>
        <w:rPr>
          <w:sz w:val="22"/>
          <w:szCs w:val="22"/>
        </w:rPr>
      </w:pPr>
      <w:r w:rsidRPr="00F44281">
        <w:rPr>
          <w:sz w:val="22"/>
          <w:szCs w:val="22"/>
        </w:rPr>
        <w:t xml:space="preserve"> 01.0</w:t>
      </w:r>
      <w:r w:rsidR="00304006" w:rsidRPr="00F44281">
        <w:rPr>
          <w:sz w:val="22"/>
          <w:szCs w:val="22"/>
        </w:rPr>
        <w:t>4</w:t>
      </w:r>
      <w:r w:rsidRPr="00F44281">
        <w:rPr>
          <w:sz w:val="22"/>
          <w:szCs w:val="22"/>
        </w:rPr>
        <w:t>.202</w:t>
      </w:r>
      <w:r w:rsidR="00BF7A88" w:rsidRPr="00F44281">
        <w:rPr>
          <w:sz w:val="22"/>
          <w:szCs w:val="22"/>
        </w:rPr>
        <w:t>6</w:t>
      </w:r>
      <w:r w:rsidRPr="00F44281">
        <w:rPr>
          <w:sz w:val="22"/>
          <w:szCs w:val="22"/>
        </w:rPr>
        <w:t>. godine</w:t>
      </w:r>
      <w:r w:rsidR="00BF7A88" w:rsidRPr="00F44281">
        <w:rPr>
          <w:sz w:val="22"/>
          <w:szCs w:val="22"/>
        </w:rPr>
        <w:t xml:space="preserve"> </w:t>
      </w:r>
      <w:r w:rsidR="00304006" w:rsidRPr="00F44281">
        <w:rPr>
          <w:sz w:val="22"/>
          <w:szCs w:val="22"/>
        </w:rPr>
        <w:t xml:space="preserve">za dio Uslužnog područja 3 koji se odnosi na Grad Koprivnicu te Općinu Drnje, Općinu Đelekovec, </w:t>
      </w:r>
      <w:r w:rsidR="00782505" w:rsidRPr="00F44281">
        <w:rPr>
          <w:sz w:val="22"/>
          <w:szCs w:val="22"/>
        </w:rPr>
        <w:t xml:space="preserve">Općinu Gola, </w:t>
      </w:r>
      <w:r w:rsidR="00304006" w:rsidRPr="00F44281">
        <w:rPr>
          <w:sz w:val="22"/>
          <w:szCs w:val="22"/>
        </w:rPr>
        <w:t xml:space="preserve">Općinu Legrad, Općinu Koprivnički </w:t>
      </w:r>
      <w:proofErr w:type="spellStart"/>
      <w:r w:rsidR="00304006" w:rsidRPr="00F44281">
        <w:rPr>
          <w:sz w:val="22"/>
          <w:szCs w:val="22"/>
        </w:rPr>
        <w:t>Bregi</w:t>
      </w:r>
      <w:proofErr w:type="spellEnd"/>
      <w:r w:rsidR="00304006" w:rsidRPr="00F44281">
        <w:rPr>
          <w:sz w:val="22"/>
          <w:szCs w:val="22"/>
        </w:rPr>
        <w:t>, Općinu Koprivnički Ivanec, Općinu Peteranec, Općinu Rasinja i Općinu Sokolovac.</w:t>
      </w:r>
    </w:p>
    <w:p w14:paraId="0BF58CC4" w14:textId="447F2D92" w:rsidR="00BF7A88" w:rsidRPr="00F44281" w:rsidRDefault="00BF7A88" w:rsidP="00BF7A88">
      <w:pPr>
        <w:pStyle w:val="Tijeloteksta2"/>
        <w:numPr>
          <w:ilvl w:val="0"/>
          <w:numId w:val="13"/>
        </w:numPr>
        <w:tabs>
          <w:tab w:val="left" w:pos="567"/>
        </w:tabs>
        <w:spacing w:before="240" w:after="0" w:line="360" w:lineRule="auto"/>
        <w:jc w:val="both"/>
        <w:rPr>
          <w:sz w:val="22"/>
          <w:szCs w:val="22"/>
        </w:rPr>
      </w:pPr>
      <w:r w:rsidRPr="00F44281">
        <w:rPr>
          <w:sz w:val="22"/>
          <w:szCs w:val="22"/>
        </w:rPr>
        <w:t>Od 01.07.2026. godine za dio Uslužnog područja 3 koji se odnosi na Grad Križevce, Općinu Gornja Rijeka, Općinu Kalnik, Općinu Sveti Ivan Žabno i Općinu Sveti Petar Orehovec</w:t>
      </w:r>
    </w:p>
    <w:p w14:paraId="2FB4EBED" w14:textId="113682C9" w:rsidR="00304006" w:rsidRPr="00F44281" w:rsidRDefault="00304006" w:rsidP="009411EB">
      <w:pPr>
        <w:pStyle w:val="Tijeloteksta2"/>
        <w:tabs>
          <w:tab w:val="left" w:pos="567"/>
        </w:tabs>
        <w:spacing w:before="240" w:after="0" w:line="360" w:lineRule="auto"/>
        <w:jc w:val="both"/>
        <w:rPr>
          <w:sz w:val="22"/>
          <w:szCs w:val="22"/>
        </w:rPr>
      </w:pPr>
      <w:r w:rsidRPr="00F44281">
        <w:rPr>
          <w:sz w:val="22"/>
          <w:szCs w:val="22"/>
        </w:rPr>
        <w:tab/>
        <w:t xml:space="preserve">Ova Odluka se primjenjuje </w:t>
      </w:r>
      <w:r w:rsidR="00F877D3" w:rsidRPr="00F44281">
        <w:rPr>
          <w:sz w:val="22"/>
          <w:szCs w:val="22"/>
        </w:rPr>
        <w:t>i na vodne usluge koje se isporučuju na području Općine Gola</w:t>
      </w:r>
      <w:r w:rsidR="00D02CED" w:rsidRPr="00F44281">
        <w:rPr>
          <w:sz w:val="22"/>
          <w:szCs w:val="22"/>
        </w:rPr>
        <w:t>, a</w:t>
      </w:r>
      <w:r w:rsidR="00F877D3" w:rsidRPr="00F44281">
        <w:rPr>
          <w:sz w:val="22"/>
          <w:szCs w:val="22"/>
        </w:rPr>
        <w:t xml:space="preserve"> </w:t>
      </w:r>
      <w:r w:rsidR="00BF7A88" w:rsidRPr="00F44281">
        <w:rPr>
          <w:sz w:val="22"/>
          <w:szCs w:val="22"/>
        </w:rPr>
        <w:t xml:space="preserve">do prijenosa gospodarske cjeline </w:t>
      </w:r>
      <w:r w:rsidR="00B66DAA" w:rsidRPr="00F44281">
        <w:rPr>
          <w:sz w:val="22"/>
          <w:szCs w:val="22"/>
        </w:rPr>
        <w:t xml:space="preserve">trgovačkom društvu </w:t>
      </w:r>
      <w:r w:rsidR="00BF7A88" w:rsidRPr="00F44281">
        <w:rPr>
          <w:sz w:val="22"/>
          <w:szCs w:val="22"/>
        </w:rPr>
        <w:t>Vodn</w:t>
      </w:r>
      <w:r w:rsidR="00B66DAA" w:rsidRPr="00F44281">
        <w:rPr>
          <w:sz w:val="22"/>
          <w:szCs w:val="22"/>
        </w:rPr>
        <w:t>e</w:t>
      </w:r>
      <w:r w:rsidR="00BF7A88" w:rsidRPr="00F44281">
        <w:rPr>
          <w:sz w:val="22"/>
          <w:szCs w:val="22"/>
        </w:rPr>
        <w:t xml:space="preserve"> uslug</w:t>
      </w:r>
      <w:r w:rsidR="00B66DAA" w:rsidRPr="00F44281">
        <w:rPr>
          <w:sz w:val="22"/>
          <w:szCs w:val="22"/>
        </w:rPr>
        <w:t>e</w:t>
      </w:r>
      <w:r w:rsidR="00BF7A88" w:rsidRPr="00F44281">
        <w:rPr>
          <w:sz w:val="22"/>
          <w:szCs w:val="22"/>
        </w:rPr>
        <w:t xml:space="preserve"> d.o.o. Bjelovar.</w:t>
      </w:r>
    </w:p>
    <w:p w14:paraId="78C2A828" w14:textId="77777777" w:rsidR="00F877D3" w:rsidRPr="00F44281" w:rsidRDefault="00F877D3" w:rsidP="00782505">
      <w:pPr>
        <w:spacing w:line="259" w:lineRule="auto"/>
        <w:ind w:right="5"/>
        <w:jc w:val="center"/>
        <w:rPr>
          <w:b/>
          <w:sz w:val="22"/>
          <w:szCs w:val="22"/>
        </w:rPr>
      </w:pPr>
    </w:p>
    <w:p w14:paraId="3B0869F9" w14:textId="63DEE34B" w:rsidR="00782505" w:rsidRPr="00F44281" w:rsidRDefault="00782505" w:rsidP="00782505">
      <w:pPr>
        <w:spacing w:line="259" w:lineRule="auto"/>
        <w:ind w:right="5"/>
        <w:jc w:val="center"/>
        <w:rPr>
          <w:sz w:val="22"/>
          <w:szCs w:val="22"/>
        </w:rPr>
      </w:pPr>
      <w:r w:rsidRPr="00F44281">
        <w:rPr>
          <w:b/>
          <w:sz w:val="22"/>
          <w:szCs w:val="22"/>
        </w:rPr>
        <w:t xml:space="preserve">Članak 13. </w:t>
      </w:r>
    </w:p>
    <w:p w14:paraId="4CD63EBD" w14:textId="77777777" w:rsidR="00782505" w:rsidRPr="00F44281" w:rsidRDefault="00782505" w:rsidP="00782505">
      <w:pPr>
        <w:spacing w:after="125" w:line="259" w:lineRule="auto"/>
        <w:rPr>
          <w:sz w:val="22"/>
          <w:szCs w:val="22"/>
        </w:rPr>
      </w:pPr>
    </w:p>
    <w:p w14:paraId="31783A4F" w14:textId="77777777" w:rsidR="00782505" w:rsidRPr="00F44281" w:rsidRDefault="00782505" w:rsidP="00782505">
      <w:pPr>
        <w:pStyle w:val="Tijeloteksta2"/>
        <w:tabs>
          <w:tab w:val="left" w:pos="567"/>
        </w:tabs>
        <w:spacing w:after="0" w:line="360" w:lineRule="auto"/>
        <w:jc w:val="both"/>
        <w:rPr>
          <w:sz w:val="22"/>
          <w:szCs w:val="22"/>
        </w:rPr>
      </w:pPr>
      <w:r w:rsidRPr="00F44281">
        <w:rPr>
          <w:sz w:val="22"/>
          <w:szCs w:val="22"/>
        </w:rPr>
        <w:tab/>
        <w:t xml:space="preserve">Stupanjem na snagu ove Odluke prestaje važiti Odluka o cijeni vodnih usluga, Broj: 5742/2021 od 20.12.2021. godine koju su donijele Koprivničke vode d.o.o. Koprivnica. </w:t>
      </w:r>
    </w:p>
    <w:p w14:paraId="5476180B" w14:textId="71E99EAC" w:rsidR="00782505" w:rsidRPr="00F44281" w:rsidRDefault="00782505" w:rsidP="00782505">
      <w:pPr>
        <w:pStyle w:val="Tijeloteksta2"/>
        <w:tabs>
          <w:tab w:val="left" w:pos="567"/>
        </w:tabs>
        <w:spacing w:after="0" w:line="360" w:lineRule="auto"/>
        <w:jc w:val="both"/>
        <w:rPr>
          <w:sz w:val="22"/>
          <w:szCs w:val="22"/>
        </w:rPr>
      </w:pPr>
      <w:r w:rsidRPr="00F44281">
        <w:rPr>
          <w:sz w:val="22"/>
          <w:szCs w:val="22"/>
        </w:rPr>
        <w:tab/>
        <w:t xml:space="preserve">Odluka o cijeni vodnih usluga, Broj: 1802-6/2021 od 29.12.2021. godine koju su donijele Vodne usluge d.o.o. Križevci primjenjuje se </w:t>
      </w:r>
      <w:r w:rsidR="00DC6586" w:rsidRPr="00F44281">
        <w:rPr>
          <w:sz w:val="22"/>
          <w:szCs w:val="22"/>
        </w:rPr>
        <w:t>i važi d</w:t>
      </w:r>
      <w:r w:rsidRPr="00F44281">
        <w:rPr>
          <w:sz w:val="22"/>
          <w:szCs w:val="22"/>
        </w:rPr>
        <w:t>o 01.07.2026. godin</w:t>
      </w:r>
      <w:r w:rsidR="00DC6586" w:rsidRPr="00F44281">
        <w:rPr>
          <w:sz w:val="22"/>
          <w:szCs w:val="22"/>
        </w:rPr>
        <w:t>e.</w:t>
      </w:r>
    </w:p>
    <w:p w14:paraId="605767E3" w14:textId="77777777" w:rsidR="00F877D3" w:rsidRPr="00F44281" w:rsidRDefault="00F877D3" w:rsidP="009411EB">
      <w:pPr>
        <w:pStyle w:val="Tijeloteksta2"/>
        <w:tabs>
          <w:tab w:val="left" w:pos="567"/>
        </w:tabs>
        <w:spacing w:before="240" w:after="0" w:line="360" w:lineRule="auto"/>
        <w:jc w:val="both"/>
        <w:rPr>
          <w:sz w:val="22"/>
          <w:szCs w:val="22"/>
        </w:rPr>
      </w:pPr>
    </w:p>
    <w:p w14:paraId="22EFD3CA" w14:textId="04C1E6E4" w:rsidR="00A25918" w:rsidRDefault="00A25918" w:rsidP="00A25918">
      <w:pPr>
        <w:jc w:val="both"/>
        <w:rPr>
          <w:b/>
        </w:rPr>
      </w:pPr>
      <w:r>
        <w:rPr>
          <w:b/>
        </w:rPr>
        <w:t xml:space="preserve">                                                                                              </w:t>
      </w:r>
      <w:r>
        <w:rPr>
          <w:b/>
        </w:rPr>
        <w:t>PREDSJEDNIK SKUPŠTINE:</w:t>
      </w:r>
    </w:p>
    <w:p w14:paraId="659CA148" w14:textId="77777777" w:rsidR="00A25918" w:rsidRDefault="00A25918" w:rsidP="00A25918">
      <w:pPr>
        <w:jc w:val="both"/>
        <w:rPr>
          <w:b/>
        </w:rPr>
      </w:pPr>
      <w:r>
        <w:rPr>
          <w:b/>
        </w:rPr>
        <w:tab/>
      </w:r>
      <w:r>
        <w:rPr>
          <w:b/>
        </w:rPr>
        <w:tab/>
      </w:r>
      <w:r>
        <w:rPr>
          <w:b/>
        </w:rPr>
        <w:tab/>
      </w:r>
      <w:r>
        <w:rPr>
          <w:b/>
        </w:rPr>
        <w:tab/>
      </w:r>
      <w:r>
        <w:rPr>
          <w:b/>
        </w:rPr>
        <w:tab/>
      </w:r>
      <w:r>
        <w:rPr>
          <w:b/>
        </w:rPr>
        <w:tab/>
      </w:r>
      <w:r>
        <w:rPr>
          <w:b/>
        </w:rPr>
        <w:tab/>
      </w:r>
      <w:r>
        <w:rPr>
          <w:b/>
        </w:rPr>
        <w:tab/>
        <w:t xml:space="preserve">     Mišel Jakšić, </w:t>
      </w:r>
      <w:proofErr w:type="spellStart"/>
      <w:r>
        <w:rPr>
          <w:b/>
        </w:rPr>
        <w:t>dipl.oec</w:t>
      </w:r>
      <w:proofErr w:type="spellEnd"/>
      <w:r>
        <w:rPr>
          <w:b/>
        </w:rPr>
        <w:t>.</w:t>
      </w:r>
    </w:p>
    <w:p w14:paraId="0D6346C8" w14:textId="36A99617" w:rsidR="009411EB" w:rsidRPr="009B77BF" w:rsidRDefault="009411EB" w:rsidP="00A25918">
      <w:pPr>
        <w:spacing w:after="230" w:line="252" w:lineRule="auto"/>
        <w:ind w:left="6383"/>
        <w:rPr>
          <w:sz w:val="22"/>
          <w:szCs w:val="22"/>
        </w:rPr>
      </w:pPr>
    </w:p>
    <w:sectPr w:rsidR="009411EB" w:rsidRPr="009B77BF" w:rsidSect="00E13A12">
      <w:headerReference w:type="even" r:id="rId10"/>
      <w:footerReference w:type="default" r:id="rId11"/>
      <w:headerReference w:type="first" r:id="rId12"/>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F4038" w14:textId="77777777" w:rsidR="00EF0CBD" w:rsidRDefault="00EF0CBD" w:rsidP="00DC0C4D">
      <w:r>
        <w:separator/>
      </w:r>
    </w:p>
  </w:endnote>
  <w:endnote w:type="continuationSeparator" w:id="0">
    <w:p w14:paraId="21552564" w14:textId="77777777" w:rsidR="00EF0CBD" w:rsidRDefault="00EF0CBD" w:rsidP="00DC0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03436"/>
      <w:docPartObj>
        <w:docPartGallery w:val="Page Numbers (Bottom of Page)"/>
        <w:docPartUnique/>
      </w:docPartObj>
    </w:sdtPr>
    <w:sdtEndPr/>
    <w:sdtContent>
      <w:p w14:paraId="05D0B71D" w14:textId="24B8E4F9" w:rsidR="00DC6586" w:rsidRDefault="00DC6586">
        <w:pPr>
          <w:pStyle w:val="Podnoje"/>
          <w:jc w:val="center"/>
        </w:pPr>
        <w:r>
          <w:fldChar w:fldCharType="begin"/>
        </w:r>
        <w:r>
          <w:instrText>PAGE   \* MERGEFORMAT</w:instrText>
        </w:r>
        <w:r>
          <w:fldChar w:fldCharType="separate"/>
        </w:r>
        <w:r>
          <w:t>2</w:t>
        </w:r>
        <w:r>
          <w:fldChar w:fldCharType="end"/>
        </w:r>
      </w:p>
    </w:sdtContent>
  </w:sdt>
  <w:p w14:paraId="3E3DA384" w14:textId="77777777" w:rsidR="00DC6586" w:rsidRDefault="00DC6586">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2FACA" w14:textId="77777777" w:rsidR="00EF0CBD" w:rsidRDefault="00EF0CBD" w:rsidP="00DC0C4D">
      <w:r>
        <w:separator/>
      </w:r>
    </w:p>
  </w:footnote>
  <w:footnote w:type="continuationSeparator" w:id="0">
    <w:p w14:paraId="0920FB07" w14:textId="77777777" w:rsidR="00EF0CBD" w:rsidRDefault="00EF0CBD" w:rsidP="00DC0C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710D0" w14:textId="1614C147" w:rsidR="00DC0C4D" w:rsidRDefault="00EF0CBD">
    <w:pPr>
      <w:pStyle w:val="Zaglavlje"/>
    </w:pPr>
    <w:r>
      <w:rPr>
        <w:noProof/>
      </w:rPr>
      <w:pict w14:anchorId="35478D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8" type="#_x0000_t75" style="position:absolute;margin-left:0;margin-top:0;width:595.2pt;height:841.7pt;z-index:-251657216;mso-position-horizontal:center;mso-position-horizontal-relative:margin;mso-position-vertical:center;mso-position-vertical-relative:margin" o:allowincell="f">
          <v:imagedata r:id="rId1" o:title="interni-bac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E0374" w14:textId="04486EC2" w:rsidR="00DC0C4D" w:rsidRDefault="00EF0CBD">
    <w:pPr>
      <w:pStyle w:val="Zaglavlje"/>
    </w:pPr>
    <w:r>
      <w:rPr>
        <w:noProof/>
      </w:rPr>
      <w:pict w14:anchorId="69CDC5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1057" type="#_x0000_t75" style="position:absolute;margin-left:0;margin-top:0;width:595.2pt;height:841.7pt;z-index:-251658240;mso-position-horizontal:center;mso-position-horizontal-relative:margin;mso-position-vertical:center;mso-position-vertical-relative:margin" o:allowincell="f">
          <v:imagedata r:id="rId1" o:title="interni-bac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33CC8"/>
    <w:multiLevelType w:val="hybridMultilevel"/>
    <w:tmpl w:val="3A52E334"/>
    <w:lvl w:ilvl="0" w:tplc="D64A5D7E">
      <w:numFmt w:val="bullet"/>
      <w:lvlText w:val="-"/>
      <w:lvlJc w:val="left"/>
      <w:pPr>
        <w:tabs>
          <w:tab w:val="num" w:pos="3900"/>
        </w:tabs>
        <w:ind w:left="3900" w:hanging="360"/>
      </w:pPr>
      <w:rPr>
        <w:rFonts w:ascii="Times New Roman" w:eastAsia="Times New Roman" w:hAnsi="Times New Roman" w:cs="Times New Roman" w:hint="default"/>
      </w:rPr>
    </w:lvl>
    <w:lvl w:ilvl="1" w:tplc="041A0003" w:tentative="1">
      <w:start w:val="1"/>
      <w:numFmt w:val="bullet"/>
      <w:lvlText w:val="o"/>
      <w:lvlJc w:val="left"/>
      <w:pPr>
        <w:tabs>
          <w:tab w:val="num" w:pos="4620"/>
        </w:tabs>
        <w:ind w:left="4620" w:hanging="360"/>
      </w:pPr>
      <w:rPr>
        <w:rFonts w:ascii="Courier New" w:hAnsi="Courier New" w:hint="default"/>
      </w:rPr>
    </w:lvl>
    <w:lvl w:ilvl="2" w:tplc="041A0005" w:tentative="1">
      <w:start w:val="1"/>
      <w:numFmt w:val="bullet"/>
      <w:lvlText w:val=""/>
      <w:lvlJc w:val="left"/>
      <w:pPr>
        <w:tabs>
          <w:tab w:val="num" w:pos="5340"/>
        </w:tabs>
        <w:ind w:left="5340" w:hanging="360"/>
      </w:pPr>
      <w:rPr>
        <w:rFonts w:ascii="Wingdings" w:hAnsi="Wingdings" w:hint="default"/>
      </w:rPr>
    </w:lvl>
    <w:lvl w:ilvl="3" w:tplc="041A0001" w:tentative="1">
      <w:start w:val="1"/>
      <w:numFmt w:val="bullet"/>
      <w:lvlText w:val=""/>
      <w:lvlJc w:val="left"/>
      <w:pPr>
        <w:tabs>
          <w:tab w:val="num" w:pos="6060"/>
        </w:tabs>
        <w:ind w:left="6060" w:hanging="360"/>
      </w:pPr>
      <w:rPr>
        <w:rFonts w:ascii="Symbol" w:hAnsi="Symbol" w:hint="default"/>
      </w:rPr>
    </w:lvl>
    <w:lvl w:ilvl="4" w:tplc="041A0003" w:tentative="1">
      <w:start w:val="1"/>
      <w:numFmt w:val="bullet"/>
      <w:lvlText w:val="o"/>
      <w:lvlJc w:val="left"/>
      <w:pPr>
        <w:tabs>
          <w:tab w:val="num" w:pos="6780"/>
        </w:tabs>
        <w:ind w:left="6780" w:hanging="360"/>
      </w:pPr>
      <w:rPr>
        <w:rFonts w:ascii="Courier New" w:hAnsi="Courier New" w:hint="default"/>
      </w:rPr>
    </w:lvl>
    <w:lvl w:ilvl="5" w:tplc="041A0005" w:tentative="1">
      <w:start w:val="1"/>
      <w:numFmt w:val="bullet"/>
      <w:lvlText w:val=""/>
      <w:lvlJc w:val="left"/>
      <w:pPr>
        <w:tabs>
          <w:tab w:val="num" w:pos="7500"/>
        </w:tabs>
        <w:ind w:left="7500" w:hanging="360"/>
      </w:pPr>
      <w:rPr>
        <w:rFonts w:ascii="Wingdings" w:hAnsi="Wingdings" w:hint="default"/>
      </w:rPr>
    </w:lvl>
    <w:lvl w:ilvl="6" w:tplc="041A0001" w:tentative="1">
      <w:start w:val="1"/>
      <w:numFmt w:val="bullet"/>
      <w:lvlText w:val=""/>
      <w:lvlJc w:val="left"/>
      <w:pPr>
        <w:tabs>
          <w:tab w:val="num" w:pos="8220"/>
        </w:tabs>
        <w:ind w:left="8220" w:hanging="360"/>
      </w:pPr>
      <w:rPr>
        <w:rFonts w:ascii="Symbol" w:hAnsi="Symbol" w:hint="default"/>
      </w:rPr>
    </w:lvl>
    <w:lvl w:ilvl="7" w:tplc="041A0003" w:tentative="1">
      <w:start w:val="1"/>
      <w:numFmt w:val="bullet"/>
      <w:lvlText w:val="o"/>
      <w:lvlJc w:val="left"/>
      <w:pPr>
        <w:tabs>
          <w:tab w:val="num" w:pos="8940"/>
        </w:tabs>
        <w:ind w:left="8940" w:hanging="360"/>
      </w:pPr>
      <w:rPr>
        <w:rFonts w:ascii="Courier New" w:hAnsi="Courier New" w:hint="default"/>
      </w:rPr>
    </w:lvl>
    <w:lvl w:ilvl="8" w:tplc="041A0005" w:tentative="1">
      <w:start w:val="1"/>
      <w:numFmt w:val="bullet"/>
      <w:lvlText w:val=""/>
      <w:lvlJc w:val="left"/>
      <w:pPr>
        <w:tabs>
          <w:tab w:val="num" w:pos="9660"/>
        </w:tabs>
        <w:ind w:left="9660" w:hanging="360"/>
      </w:pPr>
      <w:rPr>
        <w:rFonts w:ascii="Wingdings" w:hAnsi="Wingdings" w:hint="default"/>
      </w:rPr>
    </w:lvl>
  </w:abstractNum>
  <w:abstractNum w:abstractNumId="1" w15:restartNumberingAfterBreak="0">
    <w:nsid w:val="0C415616"/>
    <w:multiLevelType w:val="hybridMultilevel"/>
    <w:tmpl w:val="1174FBE0"/>
    <w:lvl w:ilvl="0" w:tplc="D6260842">
      <w:start w:val="1"/>
      <w:numFmt w:val="decimal"/>
      <w:lvlText w:val="%1.)"/>
      <w:lvlJc w:val="left"/>
      <w:pPr>
        <w:ind w:left="405" w:hanging="360"/>
      </w:pPr>
      <w:rPr>
        <w:rFonts w:hint="default"/>
        <w:color w:val="000000" w:themeColor="text1"/>
      </w:rPr>
    </w:lvl>
    <w:lvl w:ilvl="1" w:tplc="041A0019" w:tentative="1">
      <w:start w:val="1"/>
      <w:numFmt w:val="lowerLetter"/>
      <w:lvlText w:val="%2."/>
      <w:lvlJc w:val="left"/>
      <w:pPr>
        <w:ind w:left="1125" w:hanging="360"/>
      </w:pPr>
    </w:lvl>
    <w:lvl w:ilvl="2" w:tplc="041A001B" w:tentative="1">
      <w:start w:val="1"/>
      <w:numFmt w:val="lowerRoman"/>
      <w:lvlText w:val="%3."/>
      <w:lvlJc w:val="right"/>
      <w:pPr>
        <w:ind w:left="1845" w:hanging="180"/>
      </w:pPr>
    </w:lvl>
    <w:lvl w:ilvl="3" w:tplc="041A000F" w:tentative="1">
      <w:start w:val="1"/>
      <w:numFmt w:val="decimal"/>
      <w:lvlText w:val="%4."/>
      <w:lvlJc w:val="left"/>
      <w:pPr>
        <w:ind w:left="2565" w:hanging="360"/>
      </w:pPr>
    </w:lvl>
    <w:lvl w:ilvl="4" w:tplc="041A0019" w:tentative="1">
      <w:start w:val="1"/>
      <w:numFmt w:val="lowerLetter"/>
      <w:lvlText w:val="%5."/>
      <w:lvlJc w:val="left"/>
      <w:pPr>
        <w:ind w:left="3285" w:hanging="360"/>
      </w:pPr>
    </w:lvl>
    <w:lvl w:ilvl="5" w:tplc="041A001B" w:tentative="1">
      <w:start w:val="1"/>
      <w:numFmt w:val="lowerRoman"/>
      <w:lvlText w:val="%6."/>
      <w:lvlJc w:val="right"/>
      <w:pPr>
        <w:ind w:left="4005" w:hanging="180"/>
      </w:pPr>
    </w:lvl>
    <w:lvl w:ilvl="6" w:tplc="041A000F" w:tentative="1">
      <w:start w:val="1"/>
      <w:numFmt w:val="decimal"/>
      <w:lvlText w:val="%7."/>
      <w:lvlJc w:val="left"/>
      <w:pPr>
        <w:ind w:left="4725" w:hanging="360"/>
      </w:pPr>
    </w:lvl>
    <w:lvl w:ilvl="7" w:tplc="041A0019" w:tentative="1">
      <w:start w:val="1"/>
      <w:numFmt w:val="lowerLetter"/>
      <w:lvlText w:val="%8."/>
      <w:lvlJc w:val="left"/>
      <w:pPr>
        <w:ind w:left="5445" w:hanging="360"/>
      </w:pPr>
    </w:lvl>
    <w:lvl w:ilvl="8" w:tplc="041A001B" w:tentative="1">
      <w:start w:val="1"/>
      <w:numFmt w:val="lowerRoman"/>
      <w:lvlText w:val="%9."/>
      <w:lvlJc w:val="right"/>
      <w:pPr>
        <w:ind w:left="6165" w:hanging="180"/>
      </w:pPr>
    </w:lvl>
  </w:abstractNum>
  <w:abstractNum w:abstractNumId="2" w15:restartNumberingAfterBreak="0">
    <w:nsid w:val="2D7F219C"/>
    <w:multiLevelType w:val="hybridMultilevel"/>
    <w:tmpl w:val="9F52A764"/>
    <w:lvl w:ilvl="0" w:tplc="745C787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32186F9B"/>
    <w:multiLevelType w:val="hybridMultilevel"/>
    <w:tmpl w:val="8716E29A"/>
    <w:lvl w:ilvl="0" w:tplc="29BEBD30">
      <w:start w:val="20"/>
      <w:numFmt w:val="bullet"/>
      <w:lvlText w:val="-"/>
      <w:lvlJc w:val="left"/>
      <w:pPr>
        <w:ind w:left="930" w:hanging="360"/>
      </w:pPr>
      <w:rPr>
        <w:rFonts w:ascii="Times New Roman" w:eastAsia="Times New Roman" w:hAnsi="Times New Roman" w:cs="Times New Roman" w:hint="default"/>
      </w:rPr>
    </w:lvl>
    <w:lvl w:ilvl="1" w:tplc="041A0003" w:tentative="1">
      <w:start w:val="1"/>
      <w:numFmt w:val="bullet"/>
      <w:lvlText w:val="o"/>
      <w:lvlJc w:val="left"/>
      <w:pPr>
        <w:ind w:left="1650" w:hanging="360"/>
      </w:pPr>
      <w:rPr>
        <w:rFonts w:ascii="Courier New" w:hAnsi="Courier New" w:cs="Courier New" w:hint="default"/>
      </w:rPr>
    </w:lvl>
    <w:lvl w:ilvl="2" w:tplc="041A0005" w:tentative="1">
      <w:start w:val="1"/>
      <w:numFmt w:val="bullet"/>
      <w:lvlText w:val=""/>
      <w:lvlJc w:val="left"/>
      <w:pPr>
        <w:ind w:left="2370" w:hanging="360"/>
      </w:pPr>
      <w:rPr>
        <w:rFonts w:ascii="Wingdings" w:hAnsi="Wingdings" w:hint="default"/>
      </w:rPr>
    </w:lvl>
    <w:lvl w:ilvl="3" w:tplc="041A0001" w:tentative="1">
      <w:start w:val="1"/>
      <w:numFmt w:val="bullet"/>
      <w:lvlText w:val=""/>
      <w:lvlJc w:val="left"/>
      <w:pPr>
        <w:ind w:left="3090" w:hanging="360"/>
      </w:pPr>
      <w:rPr>
        <w:rFonts w:ascii="Symbol" w:hAnsi="Symbol" w:hint="default"/>
      </w:rPr>
    </w:lvl>
    <w:lvl w:ilvl="4" w:tplc="041A0003" w:tentative="1">
      <w:start w:val="1"/>
      <w:numFmt w:val="bullet"/>
      <w:lvlText w:val="o"/>
      <w:lvlJc w:val="left"/>
      <w:pPr>
        <w:ind w:left="3810" w:hanging="360"/>
      </w:pPr>
      <w:rPr>
        <w:rFonts w:ascii="Courier New" w:hAnsi="Courier New" w:cs="Courier New" w:hint="default"/>
      </w:rPr>
    </w:lvl>
    <w:lvl w:ilvl="5" w:tplc="041A0005" w:tentative="1">
      <w:start w:val="1"/>
      <w:numFmt w:val="bullet"/>
      <w:lvlText w:val=""/>
      <w:lvlJc w:val="left"/>
      <w:pPr>
        <w:ind w:left="4530" w:hanging="360"/>
      </w:pPr>
      <w:rPr>
        <w:rFonts w:ascii="Wingdings" w:hAnsi="Wingdings" w:hint="default"/>
      </w:rPr>
    </w:lvl>
    <w:lvl w:ilvl="6" w:tplc="041A0001" w:tentative="1">
      <w:start w:val="1"/>
      <w:numFmt w:val="bullet"/>
      <w:lvlText w:val=""/>
      <w:lvlJc w:val="left"/>
      <w:pPr>
        <w:ind w:left="5250" w:hanging="360"/>
      </w:pPr>
      <w:rPr>
        <w:rFonts w:ascii="Symbol" w:hAnsi="Symbol" w:hint="default"/>
      </w:rPr>
    </w:lvl>
    <w:lvl w:ilvl="7" w:tplc="041A0003" w:tentative="1">
      <w:start w:val="1"/>
      <w:numFmt w:val="bullet"/>
      <w:lvlText w:val="o"/>
      <w:lvlJc w:val="left"/>
      <w:pPr>
        <w:ind w:left="5970" w:hanging="360"/>
      </w:pPr>
      <w:rPr>
        <w:rFonts w:ascii="Courier New" w:hAnsi="Courier New" w:cs="Courier New" w:hint="default"/>
      </w:rPr>
    </w:lvl>
    <w:lvl w:ilvl="8" w:tplc="041A0005" w:tentative="1">
      <w:start w:val="1"/>
      <w:numFmt w:val="bullet"/>
      <w:lvlText w:val=""/>
      <w:lvlJc w:val="left"/>
      <w:pPr>
        <w:ind w:left="6690" w:hanging="360"/>
      </w:pPr>
      <w:rPr>
        <w:rFonts w:ascii="Wingdings" w:hAnsi="Wingdings" w:hint="default"/>
      </w:rPr>
    </w:lvl>
  </w:abstractNum>
  <w:abstractNum w:abstractNumId="4" w15:restartNumberingAfterBreak="0">
    <w:nsid w:val="39082701"/>
    <w:multiLevelType w:val="hybridMultilevel"/>
    <w:tmpl w:val="980C835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40181C7B"/>
    <w:multiLevelType w:val="hybridMultilevel"/>
    <w:tmpl w:val="0BE24A86"/>
    <w:lvl w:ilvl="0" w:tplc="8500E948">
      <w:start w:val="5"/>
      <w:numFmt w:val="bullet"/>
      <w:lvlText w:val="-"/>
      <w:lvlJc w:val="left"/>
      <w:pPr>
        <w:tabs>
          <w:tab w:val="num" w:pos="1080"/>
        </w:tabs>
        <w:ind w:left="1080" w:hanging="360"/>
      </w:pPr>
      <w:rPr>
        <w:rFonts w:ascii="Times New Roman" w:eastAsia="Times New Roman" w:hAnsi="Times New Roman" w:cs="Times New Roman" w:hint="default"/>
      </w:rPr>
    </w:lvl>
    <w:lvl w:ilvl="1" w:tplc="041A0003" w:tentative="1">
      <w:start w:val="1"/>
      <w:numFmt w:val="bullet"/>
      <w:lvlText w:val="o"/>
      <w:lvlJc w:val="left"/>
      <w:pPr>
        <w:tabs>
          <w:tab w:val="num" w:pos="1800"/>
        </w:tabs>
        <w:ind w:left="1800" w:hanging="360"/>
      </w:pPr>
      <w:rPr>
        <w:rFonts w:ascii="Courier New" w:hAnsi="Courier New" w:cs="Courier New" w:hint="default"/>
      </w:rPr>
    </w:lvl>
    <w:lvl w:ilvl="2" w:tplc="041A0005" w:tentative="1">
      <w:start w:val="1"/>
      <w:numFmt w:val="bullet"/>
      <w:lvlText w:val=""/>
      <w:lvlJc w:val="left"/>
      <w:pPr>
        <w:tabs>
          <w:tab w:val="num" w:pos="2520"/>
        </w:tabs>
        <w:ind w:left="2520" w:hanging="360"/>
      </w:pPr>
      <w:rPr>
        <w:rFonts w:ascii="Wingdings" w:hAnsi="Wingdings" w:hint="default"/>
      </w:rPr>
    </w:lvl>
    <w:lvl w:ilvl="3" w:tplc="041A0001" w:tentative="1">
      <w:start w:val="1"/>
      <w:numFmt w:val="bullet"/>
      <w:lvlText w:val=""/>
      <w:lvlJc w:val="left"/>
      <w:pPr>
        <w:tabs>
          <w:tab w:val="num" w:pos="3240"/>
        </w:tabs>
        <w:ind w:left="3240" w:hanging="360"/>
      </w:pPr>
      <w:rPr>
        <w:rFonts w:ascii="Symbol" w:hAnsi="Symbol" w:hint="default"/>
      </w:rPr>
    </w:lvl>
    <w:lvl w:ilvl="4" w:tplc="041A0003" w:tentative="1">
      <w:start w:val="1"/>
      <w:numFmt w:val="bullet"/>
      <w:lvlText w:val="o"/>
      <w:lvlJc w:val="left"/>
      <w:pPr>
        <w:tabs>
          <w:tab w:val="num" w:pos="3960"/>
        </w:tabs>
        <w:ind w:left="3960" w:hanging="360"/>
      </w:pPr>
      <w:rPr>
        <w:rFonts w:ascii="Courier New" w:hAnsi="Courier New" w:cs="Courier New" w:hint="default"/>
      </w:rPr>
    </w:lvl>
    <w:lvl w:ilvl="5" w:tplc="041A0005" w:tentative="1">
      <w:start w:val="1"/>
      <w:numFmt w:val="bullet"/>
      <w:lvlText w:val=""/>
      <w:lvlJc w:val="left"/>
      <w:pPr>
        <w:tabs>
          <w:tab w:val="num" w:pos="4680"/>
        </w:tabs>
        <w:ind w:left="4680" w:hanging="360"/>
      </w:pPr>
      <w:rPr>
        <w:rFonts w:ascii="Wingdings" w:hAnsi="Wingdings" w:hint="default"/>
      </w:rPr>
    </w:lvl>
    <w:lvl w:ilvl="6" w:tplc="041A0001" w:tentative="1">
      <w:start w:val="1"/>
      <w:numFmt w:val="bullet"/>
      <w:lvlText w:val=""/>
      <w:lvlJc w:val="left"/>
      <w:pPr>
        <w:tabs>
          <w:tab w:val="num" w:pos="5400"/>
        </w:tabs>
        <w:ind w:left="5400" w:hanging="360"/>
      </w:pPr>
      <w:rPr>
        <w:rFonts w:ascii="Symbol" w:hAnsi="Symbol" w:hint="default"/>
      </w:rPr>
    </w:lvl>
    <w:lvl w:ilvl="7" w:tplc="041A0003" w:tentative="1">
      <w:start w:val="1"/>
      <w:numFmt w:val="bullet"/>
      <w:lvlText w:val="o"/>
      <w:lvlJc w:val="left"/>
      <w:pPr>
        <w:tabs>
          <w:tab w:val="num" w:pos="6120"/>
        </w:tabs>
        <w:ind w:left="6120" w:hanging="360"/>
      </w:pPr>
      <w:rPr>
        <w:rFonts w:ascii="Courier New" w:hAnsi="Courier New" w:cs="Courier New" w:hint="default"/>
      </w:rPr>
    </w:lvl>
    <w:lvl w:ilvl="8" w:tplc="041A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115783F"/>
    <w:multiLevelType w:val="hybridMultilevel"/>
    <w:tmpl w:val="BD2CE89E"/>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42004E14"/>
    <w:multiLevelType w:val="hybridMultilevel"/>
    <w:tmpl w:val="3EA25E72"/>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44650EE2"/>
    <w:multiLevelType w:val="hybridMultilevel"/>
    <w:tmpl w:val="3B129DBE"/>
    <w:lvl w:ilvl="0" w:tplc="AE1020AE">
      <w:start w:val="13"/>
      <w:numFmt w:val="bullet"/>
      <w:lvlText w:val="-"/>
      <w:lvlJc w:val="left"/>
      <w:pPr>
        <w:tabs>
          <w:tab w:val="num" w:pos="1068"/>
        </w:tabs>
        <w:ind w:left="1068" w:hanging="360"/>
      </w:pPr>
      <w:rPr>
        <w:rFonts w:ascii="Times New Roman" w:eastAsia="Times New Roman" w:hAnsi="Times New Roman" w:cs="Times New Roman" w:hint="default"/>
      </w:rPr>
    </w:lvl>
    <w:lvl w:ilvl="1" w:tplc="041A0003" w:tentative="1">
      <w:start w:val="1"/>
      <w:numFmt w:val="bullet"/>
      <w:lvlText w:val="o"/>
      <w:lvlJc w:val="left"/>
      <w:pPr>
        <w:tabs>
          <w:tab w:val="num" w:pos="1788"/>
        </w:tabs>
        <w:ind w:left="1788" w:hanging="360"/>
      </w:pPr>
      <w:rPr>
        <w:rFonts w:ascii="Courier New" w:hAnsi="Courier New" w:hint="default"/>
      </w:rPr>
    </w:lvl>
    <w:lvl w:ilvl="2" w:tplc="041A0005" w:tentative="1">
      <w:start w:val="1"/>
      <w:numFmt w:val="bullet"/>
      <w:lvlText w:val=""/>
      <w:lvlJc w:val="left"/>
      <w:pPr>
        <w:tabs>
          <w:tab w:val="num" w:pos="2508"/>
        </w:tabs>
        <w:ind w:left="2508" w:hanging="360"/>
      </w:pPr>
      <w:rPr>
        <w:rFonts w:ascii="Wingdings" w:hAnsi="Wingdings" w:hint="default"/>
      </w:rPr>
    </w:lvl>
    <w:lvl w:ilvl="3" w:tplc="041A0001" w:tentative="1">
      <w:start w:val="1"/>
      <w:numFmt w:val="bullet"/>
      <w:lvlText w:val=""/>
      <w:lvlJc w:val="left"/>
      <w:pPr>
        <w:tabs>
          <w:tab w:val="num" w:pos="3228"/>
        </w:tabs>
        <w:ind w:left="3228" w:hanging="360"/>
      </w:pPr>
      <w:rPr>
        <w:rFonts w:ascii="Symbol" w:hAnsi="Symbol" w:hint="default"/>
      </w:rPr>
    </w:lvl>
    <w:lvl w:ilvl="4" w:tplc="041A0003" w:tentative="1">
      <w:start w:val="1"/>
      <w:numFmt w:val="bullet"/>
      <w:lvlText w:val="o"/>
      <w:lvlJc w:val="left"/>
      <w:pPr>
        <w:tabs>
          <w:tab w:val="num" w:pos="3948"/>
        </w:tabs>
        <w:ind w:left="3948" w:hanging="360"/>
      </w:pPr>
      <w:rPr>
        <w:rFonts w:ascii="Courier New" w:hAnsi="Courier New" w:hint="default"/>
      </w:rPr>
    </w:lvl>
    <w:lvl w:ilvl="5" w:tplc="041A0005" w:tentative="1">
      <w:start w:val="1"/>
      <w:numFmt w:val="bullet"/>
      <w:lvlText w:val=""/>
      <w:lvlJc w:val="left"/>
      <w:pPr>
        <w:tabs>
          <w:tab w:val="num" w:pos="4668"/>
        </w:tabs>
        <w:ind w:left="4668" w:hanging="360"/>
      </w:pPr>
      <w:rPr>
        <w:rFonts w:ascii="Wingdings" w:hAnsi="Wingdings" w:hint="default"/>
      </w:rPr>
    </w:lvl>
    <w:lvl w:ilvl="6" w:tplc="041A0001" w:tentative="1">
      <w:start w:val="1"/>
      <w:numFmt w:val="bullet"/>
      <w:lvlText w:val=""/>
      <w:lvlJc w:val="left"/>
      <w:pPr>
        <w:tabs>
          <w:tab w:val="num" w:pos="5388"/>
        </w:tabs>
        <w:ind w:left="5388" w:hanging="360"/>
      </w:pPr>
      <w:rPr>
        <w:rFonts w:ascii="Symbol" w:hAnsi="Symbol" w:hint="default"/>
      </w:rPr>
    </w:lvl>
    <w:lvl w:ilvl="7" w:tplc="041A0003" w:tentative="1">
      <w:start w:val="1"/>
      <w:numFmt w:val="bullet"/>
      <w:lvlText w:val="o"/>
      <w:lvlJc w:val="left"/>
      <w:pPr>
        <w:tabs>
          <w:tab w:val="num" w:pos="6108"/>
        </w:tabs>
        <w:ind w:left="6108" w:hanging="360"/>
      </w:pPr>
      <w:rPr>
        <w:rFonts w:ascii="Courier New" w:hAnsi="Courier New" w:hint="default"/>
      </w:rPr>
    </w:lvl>
    <w:lvl w:ilvl="8" w:tplc="041A0005" w:tentative="1">
      <w:start w:val="1"/>
      <w:numFmt w:val="bullet"/>
      <w:lvlText w:val=""/>
      <w:lvlJc w:val="left"/>
      <w:pPr>
        <w:tabs>
          <w:tab w:val="num" w:pos="6828"/>
        </w:tabs>
        <w:ind w:left="6828" w:hanging="360"/>
      </w:pPr>
      <w:rPr>
        <w:rFonts w:ascii="Wingdings" w:hAnsi="Wingdings" w:hint="default"/>
      </w:rPr>
    </w:lvl>
  </w:abstractNum>
  <w:abstractNum w:abstractNumId="9" w15:restartNumberingAfterBreak="0">
    <w:nsid w:val="4BFC3A39"/>
    <w:multiLevelType w:val="hybridMultilevel"/>
    <w:tmpl w:val="FFFCECE2"/>
    <w:lvl w:ilvl="0" w:tplc="4AB21C88">
      <w:start w:val="15"/>
      <w:numFmt w:val="bullet"/>
      <w:lvlText w:val="-"/>
      <w:lvlJc w:val="left"/>
      <w:pPr>
        <w:tabs>
          <w:tab w:val="num" w:pos="1065"/>
        </w:tabs>
        <w:ind w:left="1065" w:hanging="360"/>
      </w:pPr>
      <w:rPr>
        <w:rFonts w:ascii="Times New Roman" w:eastAsia="Times New Roman" w:hAnsi="Times New Roman" w:cs="Times New Roman" w:hint="default"/>
      </w:rPr>
    </w:lvl>
    <w:lvl w:ilvl="1" w:tplc="041A0003" w:tentative="1">
      <w:start w:val="1"/>
      <w:numFmt w:val="bullet"/>
      <w:lvlText w:val="o"/>
      <w:lvlJc w:val="left"/>
      <w:pPr>
        <w:tabs>
          <w:tab w:val="num" w:pos="1785"/>
        </w:tabs>
        <w:ind w:left="1785" w:hanging="360"/>
      </w:pPr>
      <w:rPr>
        <w:rFonts w:ascii="Courier New" w:hAnsi="Courier New" w:hint="default"/>
      </w:rPr>
    </w:lvl>
    <w:lvl w:ilvl="2" w:tplc="041A0005" w:tentative="1">
      <w:start w:val="1"/>
      <w:numFmt w:val="bullet"/>
      <w:lvlText w:val=""/>
      <w:lvlJc w:val="left"/>
      <w:pPr>
        <w:tabs>
          <w:tab w:val="num" w:pos="2505"/>
        </w:tabs>
        <w:ind w:left="2505" w:hanging="360"/>
      </w:pPr>
      <w:rPr>
        <w:rFonts w:ascii="Wingdings" w:hAnsi="Wingdings" w:hint="default"/>
      </w:rPr>
    </w:lvl>
    <w:lvl w:ilvl="3" w:tplc="041A0001" w:tentative="1">
      <w:start w:val="1"/>
      <w:numFmt w:val="bullet"/>
      <w:lvlText w:val=""/>
      <w:lvlJc w:val="left"/>
      <w:pPr>
        <w:tabs>
          <w:tab w:val="num" w:pos="3225"/>
        </w:tabs>
        <w:ind w:left="3225" w:hanging="360"/>
      </w:pPr>
      <w:rPr>
        <w:rFonts w:ascii="Symbol" w:hAnsi="Symbol" w:hint="default"/>
      </w:rPr>
    </w:lvl>
    <w:lvl w:ilvl="4" w:tplc="041A0003" w:tentative="1">
      <w:start w:val="1"/>
      <w:numFmt w:val="bullet"/>
      <w:lvlText w:val="o"/>
      <w:lvlJc w:val="left"/>
      <w:pPr>
        <w:tabs>
          <w:tab w:val="num" w:pos="3945"/>
        </w:tabs>
        <w:ind w:left="3945" w:hanging="360"/>
      </w:pPr>
      <w:rPr>
        <w:rFonts w:ascii="Courier New" w:hAnsi="Courier New" w:hint="default"/>
      </w:rPr>
    </w:lvl>
    <w:lvl w:ilvl="5" w:tplc="041A0005" w:tentative="1">
      <w:start w:val="1"/>
      <w:numFmt w:val="bullet"/>
      <w:lvlText w:val=""/>
      <w:lvlJc w:val="left"/>
      <w:pPr>
        <w:tabs>
          <w:tab w:val="num" w:pos="4665"/>
        </w:tabs>
        <w:ind w:left="4665" w:hanging="360"/>
      </w:pPr>
      <w:rPr>
        <w:rFonts w:ascii="Wingdings" w:hAnsi="Wingdings" w:hint="default"/>
      </w:rPr>
    </w:lvl>
    <w:lvl w:ilvl="6" w:tplc="041A0001" w:tentative="1">
      <w:start w:val="1"/>
      <w:numFmt w:val="bullet"/>
      <w:lvlText w:val=""/>
      <w:lvlJc w:val="left"/>
      <w:pPr>
        <w:tabs>
          <w:tab w:val="num" w:pos="5385"/>
        </w:tabs>
        <w:ind w:left="5385" w:hanging="360"/>
      </w:pPr>
      <w:rPr>
        <w:rFonts w:ascii="Symbol" w:hAnsi="Symbol" w:hint="default"/>
      </w:rPr>
    </w:lvl>
    <w:lvl w:ilvl="7" w:tplc="041A0003" w:tentative="1">
      <w:start w:val="1"/>
      <w:numFmt w:val="bullet"/>
      <w:lvlText w:val="o"/>
      <w:lvlJc w:val="left"/>
      <w:pPr>
        <w:tabs>
          <w:tab w:val="num" w:pos="6105"/>
        </w:tabs>
        <w:ind w:left="6105" w:hanging="360"/>
      </w:pPr>
      <w:rPr>
        <w:rFonts w:ascii="Courier New" w:hAnsi="Courier New" w:hint="default"/>
      </w:rPr>
    </w:lvl>
    <w:lvl w:ilvl="8" w:tplc="041A0005" w:tentative="1">
      <w:start w:val="1"/>
      <w:numFmt w:val="bullet"/>
      <w:lvlText w:val=""/>
      <w:lvlJc w:val="left"/>
      <w:pPr>
        <w:tabs>
          <w:tab w:val="num" w:pos="6825"/>
        </w:tabs>
        <w:ind w:left="6825" w:hanging="360"/>
      </w:pPr>
      <w:rPr>
        <w:rFonts w:ascii="Wingdings" w:hAnsi="Wingdings" w:hint="default"/>
      </w:rPr>
    </w:lvl>
  </w:abstractNum>
  <w:abstractNum w:abstractNumId="10" w15:restartNumberingAfterBreak="0">
    <w:nsid w:val="58F447D6"/>
    <w:multiLevelType w:val="hybridMultilevel"/>
    <w:tmpl w:val="4DCE2694"/>
    <w:lvl w:ilvl="0" w:tplc="89D63C50">
      <w:start w:val="4"/>
      <w:numFmt w:val="bullet"/>
      <w:lvlText w:val="-"/>
      <w:lvlJc w:val="left"/>
      <w:pPr>
        <w:tabs>
          <w:tab w:val="num" w:pos="1068"/>
        </w:tabs>
        <w:ind w:left="1068" w:hanging="360"/>
      </w:pPr>
      <w:rPr>
        <w:rFonts w:ascii="Times New Roman" w:eastAsia="Times New Roman" w:hAnsi="Times New Roman" w:cs="Times New Roman" w:hint="default"/>
      </w:rPr>
    </w:lvl>
    <w:lvl w:ilvl="1" w:tplc="041A0003" w:tentative="1">
      <w:start w:val="1"/>
      <w:numFmt w:val="bullet"/>
      <w:lvlText w:val="o"/>
      <w:lvlJc w:val="left"/>
      <w:pPr>
        <w:tabs>
          <w:tab w:val="num" w:pos="1788"/>
        </w:tabs>
        <w:ind w:left="1788" w:hanging="360"/>
      </w:pPr>
      <w:rPr>
        <w:rFonts w:ascii="Courier New" w:hAnsi="Courier New" w:hint="default"/>
      </w:rPr>
    </w:lvl>
    <w:lvl w:ilvl="2" w:tplc="041A0005" w:tentative="1">
      <w:start w:val="1"/>
      <w:numFmt w:val="bullet"/>
      <w:lvlText w:val=""/>
      <w:lvlJc w:val="left"/>
      <w:pPr>
        <w:tabs>
          <w:tab w:val="num" w:pos="2508"/>
        </w:tabs>
        <w:ind w:left="2508" w:hanging="360"/>
      </w:pPr>
      <w:rPr>
        <w:rFonts w:ascii="Wingdings" w:hAnsi="Wingdings" w:hint="default"/>
      </w:rPr>
    </w:lvl>
    <w:lvl w:ilvl="3" w:tplc="041A0001" w:tentative="1">
      <w:start w:val="1"/>
      <w:numFmt w:val="bullet"/>
      <w:lvlText w:val=""/>
      <w:lvlJc w:val="left"/>
      <w:pPr>
        <w:tabs>
          <w:tab w:val="num" w:pos="3228"/>
        </w:tabs>
        <w:ind w:left="3228" w:hanging="360"/>
      </w:pPr>
      <w:rPr>
        <w:rFonts w:ascii="Symbol" w:hAnsi="Symbol" w:hint="default"/>
      </w:rPr>
    </w:lvl>
    <w:lvl w:ilvl="4" w:tplc="041A0003" w:tentative="1">
      <w:start w:val="1"/>
      <w:numFmt w:val="bullet"/>
      <w:lvlText w:val="o"/>
      <w:lvlJc w:val="left"/>
      <w:pPr>
        <w:tabs>
          <w:tab w:val="num" w:pos="3948"/>
        </w:tabs>
        <w:ind w:left="3948" w:hanging="360"/>
      </w:pPr>
      <w:rPr>
        <w:rFonts w:ascii="Courier New" w:hAnsi="Courier New" w:hint="default"/>
      </w:rPr>
    </w:lvl>
    <w:lvl w:ilvl="5" w:tplc="041A0005" w:tentative="1">
      <w:start w:val="1"/>
      <w:numFmt w:val="bullet"/>
      <w:lvlText w:val=""/>
      <w:lvlJc w:val="left"/>
      <w:pPr>
        <w:tabs>
          <w:tab w:val="num" w:pos="4668"/>
        </w:tabs>
        <w:ind w:left="4668" w:hanging="360"/>
      </w:pPr>
      <w:rPr>
        <w:rFonts w:ascii="Wingdings" w:hAnsi="Wingdings" w:hint="default"/>
      </w:rPr>
    </w:lvl>
    <w:lvl w:ilvl="6" w:tplc="041A0001" w:tentative="1">
      <w:start w:val="1"/>
      <w:numFmt w:val="bullet"/>
      <w:lvlText w:val=""/>
      <w:lvlJc w:val="left"/>
      <w:pPr>
        <w:tabs>
          <w:tab w:val="num" w:pos="5388"/>
        </w:tabs>
        <w:ind w:left="5388" w:hanging="360"/>
      </w:pPr>
      <w:rPr>
        <w:rFonts w:ascii="Symbol" w:hAnsi="Symbol" w:hint="default"/>
      </w:rPr>
    </w:lvl>
    <w:lvl w:ilvl="7" w:tplc="041A0003" w:tentative="1">
      <w:start w:val="1"/>
      <w:numFmt w:val="bullet"/>
      <w:lvlText w:val="o"/>
      <w:lvlJc w:val="left"/>
      <w:pPr>
        <w:tabs>
          <w:tab w:val="num" w:pos="6108"/>
        </w:tabs>
        <w:ind w:left="6108" w:hanging="360"/>
      </w:pPr>
      <w:rPr>
        <w:rFonts w:ascii="Courier New" w:hAnsi="Courier New" w:hint="default"/>
      </w:rPr>
    </w:lvl>
    <w:lvl w:ilvl="8" w:tplc="041A0005" w:tentative="1">
      <w:start w:val="1"/>
      <w:numFmt w:val="bullet"/>
      <w:lvlText w:val=""/>
      <w:lvlJc w:val="left"/>
      <w:pPr>
        <w:tabs>
          <w:tab w:val="num" w:pos="6828"/>
        </w:tabs>
        <w:ind w:left="6828" w:hanging="360"/>
      </w:pPr>
      <w:rPr>
        <w:rFonts w:ascii="Wingdings" w:hAnsi="Wingdings" w:hint="default"/>
      </w:rPr>
    </w:lvl>
  </w:abstractNum>
  <w:abstractNum w:abstractNumId="11" w15:restartNumberingAfterBreak="0">
    <w:nsid w:val="6DEE07AE"/>
    <w:multiLevelType w:val="hybridMultilevel"/>
    <w:tmpl w:val="A83EFF9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7D3F3637"/>
    <w:multiLevelType w:val="hybridMultilevel"/>
    <w:tmpl w:val="0D00368A"/>
    <w:lvl w:ilvl="0" w:tplc="80F82878">
      <w:start w:val="10"/>
      <w:numFmt w:val="bullet"/>
      <w:lvlText w:val="-"/>
      <w:lvlJc w:val="left"/>
      <w:pPr>
        <w:ind w:left="1545" w:hanging="360"/>
      </w:pPr>
      <w:rPr>
        <w:rFonts w:ascii="Times New Roman" w:eastAsia="Calibri" w:hAnsi="Times New Roman" w:cs="Times New Roman" w:hint="default"/>
      </w:rPr>
    </w:lvl>
    <w:lvl w:ilvl="1" w:tplc="041A0003" w:tentative="1">
      <w:start w:val="1"/>
      <w:numFmt w:val="bullet"/>
      <w:lvlText w:val="o"/>
      <w:lvlJc w:val="left"/>
      <w:pPr>
        <w:ind w:left="2265" w:hanging="360"/>
      </w:pPr>
      <w:rPr>
        <w:rFonts w:ascii="Courier New" w:hAnsi="Courier New" w:cs="Courier New" w:hint="default"/>
      </w:rPr>
    </w:lvl>
    <w:lvl w:ilvl="2" w:tplc="041A0005" w:tentative="1">
      <w:start w:val="1"/>
      <w:numFmt w:val="bullet"/>
      <w:lvlText w:val=""/>
      <w:lvlJc w:val="left"/>
      <w:pPr>
        <w:ind w:left="2985" w:hanging="360"/>
      </w:pPr>
      <w:rPr>
        <w:rFonts w:ascii="Wingdings" w:hAnsi="Wingdings" w:hint="default"/>
      </w:rPr>
    </w:lvl>
    <w:lvl w:ilvl="3" w:tplc="041A0001" w:tentative="1">
      <w:start w:val="1"/>
      <w:numFmt w:val="bullet"/>
      <w:lvlText w:val=""/>
      <w:lvlJc w:val="left"/>
      <w:pPr>
        <w:ind w:left="3705" w:hanging="360"/>
      </w:pPr>
      <w:rPr>
        <w:rFonts w:ascii="Symbol" w:hAnsi="Symbol" w:hint="default"/>
      </w:rPr>
    </w:lvl>
    <w:lvl w:ilvl="4" w:tplc="041A0003" w:tentative="1">
      <w:start w:val="1"/>
      <w:numFmt w:val="bullet"/>
      <w:lvlText w:val="o"/>
      <w:lvlJc w:val="left"/>
      <w:pPr>
        <w:ind w:left="4425" w:hanging="360"/>
      </w:pPr>
      <w:rPr>
        <w:rFonts w:ascii="Courier New" w:hAnsi="Courier New" w:cs="Courier New" w:hint="default"/>
      </w:rPr>
    </w:lvl>
    <w:lvl w:ilvl="5" w:tplc="041A0005" w:tentative="1">
      <w:start w:val="1"/>
      <w:numFmt w:val="bullet"/>
      <w:lvlText w:val=""/>
      <w:lvlJc w:val="left"/>
      <w:pPr>
        <w:ind w:left="5145" w:hanging="360"/>
      </w:pPr>
      <w:rPr>
        <w:rFonts w:ascii="Wingdings" w:hAnsi="Wingdings" w:hint="default"/>
      </w:rPr>
    </w:lvl>
    <w:lvl w:ilvl="6" w:tplc="041A0001" w:tentative="1">
      <w:start w:val="1"/>
      <w:numFmt w:val="bullet"/>
      <w:lvlText w:val=""/>
      <w:lvlJc w:val="left"/>
      <w:pPr>
        <w:ind w:left="5865" w:hanging="360"/>
      </w:pPr>
      <w:rPr>
        <w:rFonts w:ascii="Symbol" w:hAnsi="Symbol" w:hint="default"/>
      </w:rPr>
    </w:lvl>
    <w:lvl w:ilvl="7" w:tplc="041A0003" w:tentative="1">
      <w:start w:val="1"/>
      <w:numFmt w:val="bullet"/>
      <w:lvlText w:val="o"/>
      <w:lvlJc w:val="left"/>
      <w:pPr>
        <w:ind w:left="6585" w:hanging="360"/>
      </w:pPr>
      <w:rPr>
        <w:rFonts w:ascii="Courier New" w:hAnsi="Courier New" w:cs="Courier New" w:hint="default"/>
      </w:rPr>
    </w:lvl>
    <w:lvl w:ilvl="8" w:tplc="041A0005" w:tentative="1">
      <w:start w:val="1"/>
      <w:numFmt w:val="bullet"/>
      <w:lvlText w:val=""/>
      <w:lvlJc w:val="left"/>
      <w:pPr>
        <w:ind w:left="7305" w:hanging="360"/>
      </w:pPr>
      <w:rPr>
        <w:rFonts w:ascii="Wingdings" w:hAnsi="Wingdings" w:hint="default"/>
      </w:rPr>
    </w:lvl>
  </w:abstractNum>
  <w:num w:numId="1" w16cid:durableId="730811669">
    <w:abstractNumId w:val="10"/>
  </w:num>
  <w:num w:numId="2" w16cid:durableId="143815519">
    <w:abstractNumId w:val="9"/>
  </w:num>
  <w:num w:numId="3" w16cid:durableId="1962418937">
    <w:abstractNumId w:val="8"/>
  </w:num>
  <w:num w:numId="4" w16cid:durableId="226696990">
    <w:abstractNumId w:val="0"/>
  </w:num>
  <w:num w:numId="5" w16cid:durableId="487017708">
    <w:abstractNumId w:val="5"/>
  </w:num>
  <w:num w:numId="6" w16cid:durableId="766847076">
    <w:abstractNumId w:val="12"/>
  </w:num>
  <w:num w:numId="7" w16cid:durableId="383336771">
    <w:abstractNumId w:val="11"/>
  </w:num>
  <w:num w:numId="8" w16cid:durableId="261188668">
    <w:abstractNumId w:val="4"/>
  </w:num>
  <w:num w:numId="9" w16cid:durableId="1476067385">
    <w:abstractNumId w:val="7"/>
  </w:num>
  <w:num w:numId="10" w16cid:durableId="1320188729">
    <w:abstractNumId w:val="6"/>
  </w:num>
  <w:num w:numId="11" w16cid:durableId="1657763237">
    <w:abstractNumId w:val="1"/>
  </w:num>
  <w:num w:numId="12" w16cid:durableId="257831443">
    <w:abstractNumId w:val="2"/>
  </w:num>
  <w:num w:numId="13" w16cid:durableId="6945802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C4D"/>
    <w:rsid w:val="0000234A"/>
    <w:rsid w:val="000166A1"/>
    <w:rsid w:val="00035FC9"/>
    <w:rsid w:val="0003762E"/>
    <w:rsid w:val="000416A3"/>
    <w:rsid w:val="000448E7"/>
    <w:rsid w:val="0005578C"/>
    <w:rsid w:val="0007191D"/>
    <w:rsid w:val="000A22AF"/>
    <w:rsid w:val="000A5813"/>
    <w:rsid w:val="000B06ED"/>
    <w:rsid w:val="000D2ECD"/>
    <w:rsid w:val="000E2AFA"/>
    <w:rsid w:val="000E43A9"/>
    <w:rsid w:val="00101397"/>
    <w:rsid w:val="00111BEB"/>
    <w:rsid w:val="00144B57"/>
    <w:rsid w:val="00155D3C"/>
    <w:rsid w:val="001639D3"/>
    <w:rsid w:val="00166F82"/>
    <w:rsid w:val="00170D01"/>
    <w:rsid w:val="00175436"/>
    <w:rsid w:val="001806C3"/>
    <w:rsid w:val="001837DE"/>
    <w:rsid w:val="001A20F4"/>
    <w:rsid w:val="001A359C"/>
    <w:rsid w:val="001C172D"/>
    <w:rsid w:val="001D117A"/>
    <w:rsid w:val="001D39D4"/>
    <w:rsid w:val="001E08BF"/>
    <w:rsid w:val="001E4131"/>
    <w:rsid w:val="001E5F70"/>
    <w:rsid w:val="001F178B"/>
    <w:rsid w:val="001F7EC5"/>
    <w:rsid w:val="002035A8"/>
    <w:rsid w:val="00205738"/>
    <w:rsid w:val="00223253"/>
    <w:rsid w:val="0022374C"/>
    <w:rsid w:val="00224314"/>
    <w:rsid w:val="00225FA5"/>
    <w:rsid w:val="00235056"/>
    <w:rsid w:val="00236082"/>
    <w:rsid w:val="00237E12"/>
    <w:rsid w:val="002418D0"/>
    <w:rsid w:val="0024278E"/>
    <w:rsid w:val="00250327"/>
    <w:rsid w:val="00253952"/>
    <w:rsid w:val="00261C87"/>
    <w:rsid w:val="00265447"/>
    <w:rsid w:val="00271BC3"/>
    <w:rsid w:val="002722F6"/>
    <w:rsid w:val="002A6F81"/>
    <w:rsid w:val="002A732D"/>
    <w:rsid w:val="002B48B4"/>
    <w:rsid w:val="002E58A2"/>
    <w:rsid w:val="00302A64"/>
    <w:rsid w:val="003032E7"/>
    <w:rsid w:val="00304006"/>
    <w:rsid w:val="003118EF"/>
    <w:rsid w:val="00317A46"/>
    <w:rsid w:val="003342F2"/>
    <w:rsid w:val="00336393"/>
    <w:rsid w:val="00352386"/>
    <w:rsid w:val="0035349A"/>
    <w:rsid w:val="003731C5"/>
    <w:rsid w:val="003805C7"/>
    <w:rsid w:val="003816DD"/>
    <w:rsid w:val="00386452"/>
    <w:rsid w:val="00387C30"/>
    <w:rsid w:val="00394257"/>
    <w:rsid w:val="003B3245"/>
    <w:rsid w:val="003B34B9"/>
    <w:rsid w:val="003C3DBF"/>
    <w:rsid w:val="003C40E7"/>
    <w:rsid w:val="003C5389"/>
    <w:rsid w:val="003D3280"/>
    <w:rsid w:val="003D5A16"/>
    <w:rsid w:val="003E1A04"/>
    <w:rsid w:val="003E44FD"/>
    <w:rsid w:val="003E4A8D"/>
    <w:rsid w:val="003E7AAF"/>
    <w:rsid w:val="003F4D80"/>
    <w:rsid w:val="003F5DF9"/>
    <w:rsid w:val="00400C1C"/>
    <w:rsid w:val="00410D9B"/>
    <w:rsid w:val="00416D14"/>
    <w:rsid w:val="00440706"/>
    <w:rsid w:val="00443700"/>
    <w:rsid w:val="00447F8B"/>
    <w:rsid w:val="00463590"/>
    <w:rsid w:val="0046676A"/>
    <w:rsid w:val="00475E70"/>
    <w:rsid w:val="00476C81"/>
    <w:rsid w:val="00476D85"/>
    <w:rsid w:val="004904E7"/>
    <w:rsid w:val="0049335C"/>
    <w:rsid w:val="004949E9"/>
    <w:rsid w:val="004E2B6B"/>
    <w:rsid w:val="00506F36"/>
    <w:rsid w:val="00507FFC"/>
    <w:rsid w:val="00512739"/>
    <w:rsid w:val="0051327F"/>
    <w:rsid w:val="0052215F"/>
    <w:rsid w:val="00543C1F"/>
    <w:rsid w:val="00567BB9"/>
    <w:rsid w:val="00567D14"/>
    <w:rsid w:val="00575FBA"/>
    <w:rsid w:val="00577094"/>
    <w:rsid w:val="00582A60"/>
    <w:rsid w:val="00587BA6"/>
    <w:rsid w:val="005943AC"/>
    <w:rsid w:val="005B1672"/>
    <w:rsid w:val="005B545E"/>
    <w:rsid w:val="005C3F51"/>
    <w:rsid w:val="005C7DBA"/>
    <w:rsid w:val="005D006F"/>
    <w:rsid w:val="005D4703"/>
    <w:rsid w:val="005D5F0D"/>
    <w:rsid w:val="006018C2"/>
    <w:rsid w:val="00606966"/>
    <w:rsid w:val="00627BF9"/>
    <w:rsid w:val="00633CDC"/>
    <w:rsid w:val="00636557"/>
    <w:rsid w:val="00657406"/>
    <w:rsid w:val="006639E1"/>
    <w:rsid w:val="00665964"/>
    <w:rsid w:val="00674A23"/>
    <w:rsid w:val="00682664"/>
    <w:rsid w:val="00686B0B"/>
    <w:rsid w:val="006915AE"/>
    <w:rsid w:val="00694843"/>
    <w:rsid w:val="006B059F"/>
    <w:rsid w:val="006B2EA2"/>
    <w:rsid w:val="006C4F99"/>
    <w:rsid w:val="00706C72"/>
    <w:rsid w:val="00726F52"/>
    <w:rsid w:val="00730F62"/>
    <w:rsid w:val="0074425E"/>
    <w:rsid w:val="00746C02"/>
    <w:rsid w:val="00757FFE"/>
    <w:rsid w:val="007631A4"/>
    <w:rsid w:val="00782505"/>
    <w:rsid w:val="00783476"/>
    <w:rsid w:val="00796EF5"/>
    <w:rsid w:val="007A1AB0"/>
    <w:rsid w:val="007B1B09"/>
    <w:rsid w:val="007D1A53"/>
    <w:rsid w:val="007D615B"/>
    <w:rsid w:val="008168A9"/>
    <w:rsid w:val="00820519"/>
    <w:rsid w:val="008277D6"/>
    <w:rsid w:val="00827D5B"/>
    <w:rsid w:val="00831354"/>
    <w:rsid w:val="00833068"/>
    <w:rsid w:val="008371D7"/>
    <w:rsid w:val="008407CB"/>
    <w:rsid w:val="00846E2B"/>
    <w:rsid w:val="0085035A"/>
    <w:rsid w:val="00852580"/>
    <w:rsid w:val="008608E8"/>
    <w:rsid w:val="00861415"/>
    <w:rsid w:val="0086345B"/>
    <w:rsid w:val="008759BE"/>
    <w:rsid w:val="008776B0"/>
    <w:rsid w:val="00897918"/>
    <w:rsid w:val="008C1D92"/>
    <w:rsid w:val="008C3A77"/>
    <w:rsid w:val="008C3AC2"/>
    <w:rsid w:val="008D0A34"/>
    <w:rsid w:val="008D120C"/>
    <w:rsid w:val="008E213F"/>
    <w:rsid w:val="008E49D2"/>
    <w:rsid w:val="008E5D55"/>
    <w:rsid w:val="0092029A"/>
    <w:rsid w:val="0093782E"/>
    <w:rsid w:val="00940801"/>
    <w:rsid w:val="009411EB"/>
    <w:rsid w:val="00946D9D"/>
    <w:rsid w:val="00947744"/>
    <w:rsid w:val="00947DE9"/>
    <w:rsid w:val="0095129D"/>
    <w:rsid w:val="00953D61"/>
    <w:rsid w:val="00957A81"/>
    <w:rsid w:val="00976BE1"/>
    <w:rsid w:val="00977AA9"/>
    <w:rsid w:val="009853B9"/>
    <w:rsid w:val="009878C4"/>
    <w:rsid w:val="00992195"/>
    <w:rsid w:val="00993932"/>
    <w:rsid w:val="00996818"/>
    <w:rsid w:val="00996943"/>
    <w:rsid w:val="009A4DC7"/>
    <w:rsid w:val="009B14F5"/>
    <w:rsid w:val="009B41EF"/>
    <w:rsid w:val="009D35DD"/>
    <w:rsid w:val="009E22DD"/>
    <w:rsid w:val="009E4869"/>
    <w:rsid w:val="00A034ED"/>
    <w:rsid w:val="00A17462"/>
    <w:rsid w:val="00A23A81"/>
    <w:rsid w:val="00A25918"/>
    <w:rsid w:val="00A259B6"/>
    <w:rsid w:val="00A30522"/>
    <w:rsid w:val="00A3187D"/>
    <w:rsid w:val="00A53EEA"/>
    <w:rsid w:val="00A62DB5"/>
    <w:rsid w:val="00A67BE1"/>
    <w:rsid w:val="00A70330"/>
    <w:rsid w:val="00A76B20"/>
    <w:rsid w:val="00A87A48"/>
    <w:rsid w:val="00A90431"/>
    <w:rsid w:val="00A91658"/>
    <w:rsid w:val="00AA0CB6"/>
    <w:rsid w:val="00AA4BC5"/>
    <w:rsid w:val="00AA65F1"/>
    <w:rsid w:val="00AD1C14"/>
    <w:rsid w:val="00AD296E"/>
    <w:rsid w:val="00AD4971"/>
    <w:rsid w:val="00AE0EF7"/>
    <w:rsid w:val="00AE2B2F"/>
    <w:rsid w:val="00AF3E49"/>
    <w:rsid w:val="00B01AEB"/>
    <w:rsid w:val="00B043A1"/>
    <w:rsid w:val="00B0667B"/>
    <w:rsid w:val="00B11320"/>
    <w:rsid w:val="00B130CB"/>
    <w:rsid w:val="00B273D4"/>
    <w:rsid w:val="00B30891"/>
    <w:rsid w:val="00B64F48"/>
    <w:rsid w:val="00B66DAA"/>
    <w:rsid w:val="00B70563"/>
    <w:rsid w:val="00B710D5"/>
    <w:rsid w:val="00B818E5"/>
    <w:rsid w:val="00B82C1D"/>
    <w:rsid w:val="00B864F5"/>
    <w:rsid w:val="00BA39F2"/>
    <w:rsid w:val="00BB65F0"/>
    <w:rsid w:val="00BC522B"/>
    <w:rsid w:val="00BD10A1"/>
    <w:rsid w:val="00BD5C80"/>
    <w:rsid w:val="00BF0E66"/>
    <w:rsid w:val="00BF652E"/>
    <w:rsid w:val="00BF7A88"/>
    <w:rsid w:val="00C06522"/>
    <w:rsid w:val="00C17453"/>
    <w:rsid w:val="00C27BEE"/>
    <w:rsid w:val="00C4246A"/>
    <w:rsid w:val="00C43310"/>
    <w:rsid w:val="00C50001"/>
    <w:rsid w:val="00C53498"/>
    <w:rsid w:val="00C665B7"/>
    <w:rsid w:val="00CB41BA"/>
    <w:rsid w:val="00CC5BE8"/>
    <w:rsid w:val="00CD5779"/>
    <w:rsid w:val="00CE1DD4"/>
    <w:rsid w:val="00CE25F6"/>
    <w:rsid w:val="00CF01B9"/>
    <w:rsid w:val="00CF24C3"/>
    <w:rsid w:val="00CF6053"/>
    <w:rsid w:val="00CF697E"/>
    <w:rsid w:val="00CF7B20"/>
    <w:rsid w:val="00D00B23"/>
    <w:rsid w:val="00D00B6F"/>
    <w:rsid w:val="00D02CED"/>
    <w:rsid w:val="00D12776"/>
    <w:rsid w:val="00D22D17"/>
    <w:rsid w:val="00D33EBE"/>
    <w:rsid w:val="00D35318"/>
    <w:rsid w:val="00D36062"/>
    <w:rsid w:val="00D438F7"/>
    <w:rsid w:val="00D5538E"/>
    <w:rsid w:val="00D56026"/>
    <w:rsid w:val="00D60CDC"/>
    <w:rsid w:val="00D65CBA"/>
    <w:rsid w:val="00D70CC1"/>
    <w:rsid w:val="00D75B12"/>
    <w:rsid w:val="00D83BBA"/>
    <w:rsid w:val="00D9216C"/>
    <w:rsid w:val="00D923A7"/>
    <w:rsid w:val="00D93524"/>
    <w:rsid w:val="00DA0441"/>
    <w:rsid w:val="00DA1272"/>
    <w:rsid w:val="00DA5D31"/>
    <w:rsid w:val="00DC0B43"/>
    <w:rsid w:val="00DC0C4D"/>
    <w:rsid w:val="00DC0C68"/>
    <w:rsid w:val="00DC273E"/>
    <w:rsid w:val="00DC6586"/>
    <w:rsid w:val="00DD08A7"/>
    <w:rsid w:val="00DE2CD4"/>
    <w:rsid w:val="00DF1612"/>
    <w:rsid w:val="00DF39F0"/>
    <w:rsid w:val="00DF4E27"/>
    <w:rsid w:val="00DF7761"/>
    <w:rsid w:val="00E1326D"/>
    <w:rsid w:val="00E1399D"/>
    <w:rsid w:val="00E139FC"/>
    <w:rsid w:val="00E13A12"/>
    <w:rsid w:val="00E33F8D"/>
    <w:rsid w:val="00E51B93"/>
    <w:rsid w:val="00E542DB"/>
    <w:rsid w:val="00E64013"/>
    <w:rsid w:val="00E845C8"/>
    <w:rsid w:val="00E93379"/>
    <w:rsid w:val="00E95422"/>
    <w:rsid w:val="00E95470"/>
    <w:rsid w:val="00E96E40"/>
    <w:rsid w:val="00E9772D"/>
    <w:rsid w:val="00EA41F0"/>
    <w:rsid w:val="00EB4A6E"/>
    <w:rsid w:val="00EC014E"/>
    <w:rsid w:val="00EC7264"/>
    <w:rsid w:val="00ED504F"/>
    <w:rsid w:val="00EE0B64"/>
    <w:rsid w:val="00EE77DA"/>
    <w:rsid w:val="00EF0CBD"/>
    <w:rsid w:val="00EF61FA"/>
    <w:rsid w:val="00F007FA"/>
    <w:rsid w:val="00F3720D"/>
    <w:rsid w:val="00F42E6A"/>
    <w:rsid w:val="00F44281"/>
    <w:rsid w:val="00F50936"/>
    <w:rsid w:val="00F50952"/>
    <w:rsid w:val="00F51A27"/>
    <w:rsid w:val="00F641F8"/>
    <w:rsid w:val="00F64E55"/>
    <w:rsid w:val="00F66C12"/>
    <w:rsid w:val="00F702F2"/>
    <w:rsid w:val="00F71D27"/>
    <w:rsid w:val="00F81067"/>
    <w:rsid w:val="00F84E89"/>
    <w:rsid w:val="00F877D3"/>
    <w:rsid w:val="00FA1439"/>
    <w:rsid w:val="00FA5753"/>
    <w:rsid w:val="00FB1F98"/>
    <w:rsid w:val="00FB6C5E"/>
    <w:rsid w:val="00FC13CA"/>
    <w:rsid w:val="00FC363A"/>
    <w:rsid w:val="00FD1497"/>
    <w:rsid w:val="00FF14A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194BD191"/>
  <w15:docId w15:val="{4E5F9983-796B-4B84-A92A-8678D33BC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39FC"/>
    <w:rPr>
      <w:sz w:val="24"/>
      <w:szCs w:val="24"/>
      <w:lang w:val="hr-HR" w:eastAsia="hr-HR"/>
    </w:rPr>
  </w:style>
  <w:style w:type="paragraph" w:styleId="Naslov1">
    <w:name w:val="heading 1"/>
    <w:basedOn w:val="Normal"/>
    <w:next w:val="Normal"/>
    <w:qFormat/>
    <w:rsid w:val="00E139FC"/>
    <w:pPr>
      <w:keepNext/>
      <w:outlineLvl w:val="0"/>
    </w:pPr>
    <w:rPr>
      <w:u w:val="singl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Uvuenotijeloteksta">
    <w:name w:val="Body Text Indent"/>
    <w:basedOn w:val="Normal"/>
    <w:rsid w:val="00E139FC"/>
    <w:pPr>
      <w:ind w:firstLine="708"/>
      <w:jc w:val="both"/>
    </w:pPr>
  </w:style>
  <w:style w:type="paragraph" w:styleId="Sadraj1">
    <w:name w:val="toc 1"/>
    <w:basedOn w:val="Normal"/>
    <w:next w:val="Normal"/>
    <w:autoRedefine/>
    <w:semiHidden/>
    <w:rsid w:val="00C50001"/>
    <w:rPr>
      <w:b/>
      <w:position w:val="-24"/>
    </w:rPr>
  </w:style>
  <w:style w:type="character" w:customStyle="1" w:styleId="bprimjeri">
    <w:name w:val="b_primjeri"/>
    <w:basedOn w:val="Zadanifontodlomka"/>
    <w:rsid w:val="00E139FC"/>
  </w:style>
  <w:style w:type="character" w:styleId="Hiperveza">
    <w:name w:val="Hyperlink"/>
    <w:basedOn w:val="Zadanifontodlomka"/>
    <w:rsid w:val="00E139FC"/>
    <w:rPr>
      <w:color w:val="0000FF"/>
      <w:u w:val="single"/>
    </w:rPr>
  </w:style>
  <w:style w:type="paragraph" w:styleId="Tijeloteksta-uvlaka2">
    <w:name w:val="Body Text Indent 2"/>
    <w:aliases w:val="  uvlaka 2"/>
    <w:basedOn w:val="Normal"/>
    <w:rsid w:val="00E139FC"/>
    <w:pPr>
      <w:ind w:left="720"/>
      <w:jc w:val="both"/>
    </w:pPr>
  </w:style>
  <w:style w:type="paragraph" w:styleId="StandardWeb">
    <w:name w:val="Normal (Web)"/>
    <w:basedOn w:val="Normal"/>
    <w:rsid w:val="00F84E89"/>
    <w:pPr>
      <w:spacing w:before="100" w:beforeAutospacing="1" w:after="100" w:afterAutospacing="1"/>
    </w:pPr>
  </w:style>
  <w:style w:type="paragraph" w:styleId="Odlomakpopisa">
    <w:name w:val="List Paragraph"/>
    <w:basedOn w:val="Normal"/>
    <w:uiPriority w:val="34"/>
    <w:qFormat/>
    <w:rsid w:val="00E542DB"/>
    <w:pPr>
      <w:spacing w:after="200" w:line="276" w:lineRule="auto"/>
      <w:ind w:left="720"/>
      <w:contextualSpacing/>
    </w:pPr>
    <w:rPr>
      <w:rFonts w:ascii="Calibri" w:eastAsia="Calibri" w:hAnsi="Calibri"/>
      <w:sz w:val="22"/>
      <w:szCs w:val="22"/>
      <w:lang w:eastAsia="en-US"/>
    </w:rPr>
  </w:style>
  <w:style w:type="paragraph" w:styleId="Bezproreda">
    <w:name w:val="No Spacing"/>
    <w:uiPriority w:val="1"/>
    <w:qFormat/>
    <w:rsid w:val="00E542DB"/>
    <w:rPr>
      <w:rFonts w:ascii="Calibri" w:eastAsia="Calibri" w:hAnsi="Calibri"/>
      <w:sz w:val="22"/>
      <w:szCs w:val="22"/>
      <w:lang w:val="hr-HR"/>
    </w:rPr>
  </w:style>
  <w:style w:type="paragraph" w:styleId="Tekstbalonia">
    <w:name w:val="Balloon Text"/>
    <w:basedOn w:val="Normal"/>
    <w:link w:val="TekstbaloniaChar"/>
    <w:rsid w:val="00831354"/>
    <w:rPr>
      <w:rFonts w:ascii="Tahoma" w:hAnsi="Tahoma" w:cs="Tahoma"/>
      <w:sz w:val="16"/>
      <w:szCs w:val="16"/>
    </w:rPr>
  </w:style>
  <w:style w:type="character" w:customStyle="1" w:styleId="TekstbaloniaChar">
    <w:name w:val="Tekst balončića Char"/>
    <w:basedOn w:val="Zadanifontodlomka"/>
    <w:link w:val="Tekstbalonia"/>
    <w:rsid w:val="00831354"/>
    <w:rPr>
      <w:rFonts w:ascii="Tahoma" w:hAnsi="Tahoma" w:cs="Tahoma"/>
      <w:sz w:val="16"/>
      <w:szCs w:val="16"/>
      <w:lang w:val="hr-HR" w:eastAsia="hr-HR"/>
    </w:rPr>
  </w:style>
  <w:style w:type="paragraph" w:styleId="Revizija">
    <w:name w:val="Revision"/>
    <w:hidden/>
    <w:uiPriority w:val="99"/>
    <w:semiHidden/>
    <w:rsid w:val="000D2ECD"/>
    <w:rPr>
      <w:sz w:val="24"/>
      <w:szCs w:val="24"/>
      <w:lang w:val="hr-HR" w:eastAsia="hr-HR"/>
    </w:rPr>
  </w:style>
  <w:style w:type="character" w:styleId="Referencakomentara">
    <w:name w:val="annotation reference"/>
    <w:basedOn w:val="Zadanifontodlomka"/>
    <w:semiHidden/>
    <w:unhideWhenUsed/>
    <w:rsid w:val="00FF14A0"/>
    <w:rPr>
      <w:sz w:val="16"/>
      <w:szCs w:val="16"/>
    </w:rPr>
  </w:style>
  <w:style w:type="paragraph" w:styleId="Tekstkomentara">
    <w:name w:val="annotation text"/>
    <w:basedOn w:val="Normal"/>
    <w:link w:val="TekstkomentaraChar"/>
    <w:semiHidden/>
    <w:unhideWhenUsed/>
    <w:rsid w:val="00FF14A0"/>
    <w:rPr>
      <w:sz w:val="20"/>
      <w:szCs w:val="20"/>
    </w:rPr>
  </w:style>
  <w:style w:type="character" w:customStyle="1" w:styleId="TekstkomentaraChar">
    <w:name w:val="Tekst komentara Char"/>
    <w:basedOn w:val="Zadanifontodlomka"/>
    <w:link w:val="Tekstkomentara"/>
    <w:semiHidden/>
    <w:rsid w:val="00FF14A0"/>
    <w:rPr>
      <w:lang w:val="hr-HR" w:eastAsia="hr-HR"/>
    </w:rPr>
  </w:style>
  <w:style w:type="paragraph" w:styleId="Predmetkomentara">
    <w:name w:val="annotation subject"/>
    <w:basedOn w:val="Tekstkomentara"/>
    <w:next w:val="Tekstkomentara"/>
    <w:link w:val="PredmetkomentaraChar"/>
    <w:semiHidden/>
    <w:unhideWhenUsed/>
    <w:rsid w:val="00FF14A0"/>
    <w:rPr>
      <w:b/>
      <w:bCs/>
    </w:rPr>
  </w:style>
  <w:style w:type="character" w:customStyle="1" w:styleId="PredmetkomentaraChar">
    <w:name w:val="Predmet komentara Char"/>
    <w:basedOn w:val="TekstkomentaraChar"/>
    <w:link w:val="Predmetkomentara"/>
    <w:semiHidden/>
    <w:rsid w:val="00FF14A0"/>
    <w:rPr>
      <w:b/>
      <w:bCs/>
      <w:lang w:val="hr-HR" w:eastAsia="hr-HR"/>
    </w:rPr>
  </w:style>
  <w:style w:type="paragraph" w:styleId="Zaglavlje">
    <w:name w:val="header"/>
    <w:basedOn w:val="Normal"/>
    <w:link w:val="ZaglavljeChar"/>
    <w:unhideWhenUsed/>
    <w:rsid w:val="00DC0C4D"/>
    <w:pPr>
      <w:tabs>
        <w:tab w:val="center" w:pos="4536"/>
        <w:tab w:val="right" w:pos="9072"/>
      </w:tabs>
    </w:pPr>
  </w:style>
  <w:style w:type="character" w:customStyle="1" w:styleId="ZaglavljeChar">
    <w:name w:val="Zaglavlje Char"/>
    <w:basedOn w:val="Zadanifontodlomka"/>
    <w:link w:val="Zaglavlje"/>
    <w:rsid w:val="00DC0C4D"/>
    <w:rPr>
      <w:sz w:val="24"/>
      <w:szCs w:val="24"/>
      <w:lang w:val="hr-HR" w:eastAsia="hr-HR"/>
    </w:rPr>
  </w:style>
  <w:style w:type="paragraph" w:styleId="Podnoje">
    <w:name w:val="footer"/>
    <w:basedOn w:val="Normal"/>
    <w:link w:val="PodnojeChar"/>
    <w:uiPriority w:val="99"/>
    <w:unhideWhenUsed/>
    <w:rsid w:val="00DC0C4D"/>
    <w:pPr>
      <w:tabs>
        <w:tab w:val="center" w:pos="4536"/>
        <w:tab w:val="right" w:pos="9072"/>
      </w:tabs>
    </w:pPr>
  </w:style>
  <w:style w:type="character" w:customStyle="1" w:styleId="PodnojeChar">
    <w:name w:val="Podnožje Char"/>
    <w:basedOn w:val="Zadanifontodlomka"/>
    <w:link w:val="Podnoje"/>
    <w:uiPriority w:val="99"/>
    <w:rsid w:val="00DC0C4D"/>
    <w:rPr>
      <w:sz w:val="24"/>
      <w:szCs w:val="24"/>
      <w:lang w:val="hr-HR" w:eastAsia="hr-HR"/>
    </w:rPr>
  </w:style>
  <w:style w:type="paragraph" w:styleId="Tijeloteksta2">
    <w:name w:val="Body Text 2"/>
    <w:basedOn w:val="Normal"/>
    <w:link w:val="Tijeloteksta2Char"/>
    <w:unhideWhenUsed/>
    <w:rsid w:val="009411EB"/>
    <w:pPr>
      <w:spacing w:after="120" w:line="480" w:lineRule="auto"/>
    </w:pPr>
  </w:style>
  <w:style w:type="character" w:customStyle="1" w:styleId="Tijeloteksta2Char">
    <w:name w:val="Tijelo teksta 2 Char"/>
    <w:basedOn w:val="Zadanifontodlomka"/>
    <w:link w:val="Tijeloteksta2"/>
    <w:rsid w:val="009411EB"/>
    <w:rPr>
      <w:sz w:val="24"/>
      <w:szCs w:val="24"/>
      <w:lang w:val="hr-HR" w:eastAsia="hr-HR"/>
    </w:rPr>
  </w:style>
  <w:style w:type="character" w:styleId="Nerijeenospominjanje">
    <w:name w:val="Unresolved Mention"/>
    <w:basedOn w:val="Zadanifontodlomka"/>
    <w:uiPriority w:val="99"/>
    <w:semiHidden/>
    <w:unhideWhenUsed/>
    <w:rsid w:val="003040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cvode.h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vukz.h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bartolec\Desktop\VANJSKI_MEMORANDUM.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FA3F2E-EDF4-4862-966C-6CCD59065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VANJSKI_MEMORANDUM</Template>
  <TotalTime>2</TotalTime>
  <Pages>7</Pages>
  <Words>2215</Words>
  <Characters>12631</Characters>
  <Application>Microsoft Office Word</Application>
  <DocSecurity>0</DocSecurity>
  <Lines>105</Lines>
  <Paragraphs>29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Komunalac D.O.O.</Company>
  <LinksUpToDate>false</LinksUpToDate>
  <CharactersWithSpaces>14817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Vedran Bartolec</dc:creator>
  <cp:lastModifiedBy>Andreja Henezi</cp:lastModifiedBy>
  <cp:revision>2</cp:revision>
  <cp:lastPrinted>2016-05-27T12:26:00Z</cp:lastPrinted>
  <dcterms:created xsi:type="dcterms:W3CDTF">2026-03-20T11:57:00Z</dcterms:created>
  <dcterms:modified xsi:type="dcterms:W3CDTF">2026-03-20T11:57:00Z</dcterms:modified>
</cp:coreProperties>
</file>