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44EE" w14:textId="443FFE4E" w:rsidR="00F027DA" w:rsidRDefault="00F027DA" w:rsidP="005B65C3">
      <w:pPr>
        <w:jc w:val="center"/>
      </w:pPr>
      <w:r>
        <w:rPr>
          <w:noProof/>
        </w:rPr>
        <w:drawing>
          <wp:inline distT="0" distB="0" distL="0" distR="0" wp14:anchorId="660BDA4A" wp14:editId="04733B23">
            <wp:extent cx="5760720" cy="1884680"/>
            <wp:effectExtent l="0" t="0" r="0" b="0"/>
            <wp:docPr id="1885366534" name="Slika 1" descr="Slika na kojoj se prikazuje tekst, snimka zaslona, Font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66534" name="Slika 1" descr="Slika na kojoj se prikazuje tekst, snimka zaslona, Font, grafika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0330" w14:textId="29C4F838" w:rsidR="00F027DA" w:rsidRDefault="00F027DA" w:rsidP="005B65C3">
      <w:pPr>
        <w:jc w:val="center"/>
      </w:pPr>
      <w:r>
        <w:t>INTERREG DANUBE REGION PROJEKT</w:t>
      </w:r>
    </w:p>
    <w:p w14:paraId="1783FC1D" w14:textId="053F37CC" w:rsidR="00FD6557" w:rsidRDefault="00FD6557" w:rsidP="005B65C3">
      <w:pPr>
        <w:jc w:val="center"/>
      </w:pPr>
      <w:proofErr w:type="spellStart"/>
      <w:r>
        <w:t>SpongeCity</w:t>
      </w:r>
      <w:proofErr w:type="spellEnd"/>
    </w:p>
    <w:p w14:paraId="086106D1" w14:textId="467F750D" w:rsidR="00FD6557" w:rsidRDefault="00FD6557">
      <w:r>
        <w:t xml:space="preserve">Projekt </w:t>
      </w:r>
      <w:proofErr w:type="spellStart"/>
      <w:r>
        <w:t>SpongeCity</w:t>
      </w:r>
      <w:proofErr w:type="spellEnd"/>
      <w:r>
        <w:t xml:space="preserve"> pripada obitelji međuregionalnih programa suradnje sufinanciranih EU sredstvima i provodi se na području dunavske regije</w:t>
      </w:r>
      <w:r w:rsidR="009D33A6">
        <w:t>. Tematski pripada u projekte „zelenije Europe“ s ciljem jačanja kapaciteta suočavanja s klimatskim promjenama.</w:t>
      </w:r>
    </w:p>
    <w:p w14:paraId="5FDCA361" w14:textId="076E6032" w:rsidR="009D33A6" w:rsidRDefault="009D33A6">
      <w:r>
        <w:t xml:space="preserve">Klimatski scenariji dogledne budućnosti predviđaju značajne </w:t>
      </w:r>
      <w:r w:rsidR="005B65C3">
        <w:t xml:space="preserve">globalne, regionalne i lokalne </w:t>
      </w:r>
      <w:r>
        <w:t>promjene koje bi se</w:t>
      </w:r>
      <w:r w:rsidR="00BD4F55">
        <w:t xml:space="preserve"> </w:t>
      </w:r>
      <w:r w:rsidR="005B65C3">
        <w:t xml:space="preserve">na projektnom području </w:t>
      </w:r>
      <w:r>
        <w:t>manifestirale u</w:t>
      </w:r>
      <w:r w:rsidR="00BD4F55">
        <w:t xml:space="preserve"> općepoznatim simptomima: </w:t>
      </w:r>
    </w:p>
    <w:p w14:paraId="113330EE" w14:textId="0D7BB158" w:rsidR="00BD4F55" w:rsidRDefault="00BD4F55" w:rsidP="00BD4F55">
      <w:r>
        <w:t>- porast srednje godišnje temperature zraka i smanjenje godišnje količine oborina,</w:t>
      </w:r>
    </w:p>
    <w:p w14:paraId="73E8E17D" w14:textId="26DED5A1" w:rsidR="00BD4F55" w:rsidRDefault="00BD4F55" w:rsidP="00BD4F55">
      <w:r>
        <w:t>- povećanja broja sušnih razdoblja vegetacijske sezone,</w:t>
      </w:r>
    </w:p>
    <w:p w14:paraId="481F801B" w14:textId="7833C108" w:rsidR="00BD4F55" w:rsidRDefault="00BD4F55" w:rsidP="00BD4F55">
      <w:r>
        <w:t xml:space="preserve">- smanjenje oborina u vegetacijskom i jesenskom razdoblju, </w:t>
      </w:r>
    </w:p>
    <w:p w14:paraId="7B8263D9" w14:textId="1257AD9F" w:rsidR="00BD4F55" w:rsidRDefault="00BD4F55" w:rsidP="00BD4F55">
      <w:r>
        <w:t>- povećanja stupnja ugroženosti od toplinskog stresa za poljoprivredne kulture,</w:t>
      </w:r>
    </w:p>
    <w:p w14:paraId="7F20AB9A" w14:textId="06060368" w:rsidR="00BD4F55" w:rsidRDefault="00BD4F55" w:rsidP="00BD4F55">
      <w:r>
        <w:t xml:space="preserve">- povećanje broja i intenziteta ekstremnih vremenskih događaja (toplinski valovi, olujni vjetrovi, izrazito </w:t>
      </w:r>
      <w:proofErr w:type="spellStart"/>
      <w:r>
        <w:t>pljuskovite</w:t>
      </w:r>
      <w:proofErr w:type="spellEnd"/>
      <w:r>
        <w:t xml:space="preserve"> oborine, tuča, kasni mraz).</w:t>
      </w:r>
    </w:p>
    <w:p w14:paraId="25D1F7D5" w14:textId="2234E85F" w:rsidR="005A4FED" w:rsidRDefault="005A4FED" w:rsidP="00BD4F55">
      <w:r>
        <w:t>Suočena s takvim nepogodama urbana područja trebaju pripremiti planove sprječavanja i ublažavanja štetnih posljedica, prilagođene lokalnim posebnostima, kroz znanja i iskustva dobivena suradnjom sa svim relevantnim dionicima; lokalnim/regionalnim entitetima, znanstvenim i istraživačkim ustanovama, državnim i regionalnim vodnim i komunalnim organizacijama.</w:t>
      </w:r>
    </w:p>
    <w:p w14:paraId="78E85851" w14:textId="416C2171" w:rsidR="005A4FED" w:rsidRDefault="00EA2515" w:rsidP="00BD4F55">
      <w:r>
        <w:t xml:space="preserve">Teoretski okvir područja, teme i dionika konkretiziran je u </w:t>
      </w:r>
      <w:proofErr w:type="spellStart"/>
      <w:r>
        <w:t>SpongeCity</w:t>
      </w:r>
      <w:proofErr w:type="spellEnd"/>
      <w:r>
        <w:t xml:space="preserve"> </w:t>
      </w:r>
      <w:r w:rsidR="005B65C3">
        <w:t xml:space="preserve">projektu </w:t>
      </w:r>
      <w:r>
        <w:t>kroz upravljanje oborinama u urban</w:t>
      </w:r>
      <w:r w:rsidR="005B65C3">
        <w:t>im sredinama</w:t>
      </w:r>
      <w:r>
        <w:t xml:space="preserve"> u smislu njihove retencije, bolje infiltracije u tlo i sprječavanja urbanih poplava. Sa još 12 partnera iz podunavske regije na našem području ga provode Koprivničke vode</w:t>
      </w:r>
      <w:r w:rsidR="00033CA7">
        <w:t>. Nakon duljih priprema, prijave i potrebnih ocjena prihvaćen je od strane nadležnih E</w:t>
      </w:r>
      <w:r w:rsidR="005B65C3">
        <w:t>U</w:t>
      </w:r>
      <w:r w:rsidR="00033CA7">
        <w:t xml:space="preserve"> tijela i s 1.1.2024 je započelo provođenje. Predviđeno </w:t>
      </w:r>
      <w:r>
        <w:t>trajanj</w:t>
      </w:r>
      <w:r w:rsidR="00033CA7">
        <w:t xml:space="preserve">e </w:t>
      </w:r>
      <w:proofErr w:type="spellStart"/>
      <w:r w:rsidR="00033CA7">
        <w:t>SpongeCity</w:t>
      </w:r>
      <w:proofErr w:type="spellEnd"/>
      <w:r w:rsidR="00033CA7">
        <w:t xml:space="preserve"> projekta</w:t>
      </w:r>
      <w:r>
        <w:t xml:space="preserve"> je 30 mjeseci </w:t>
      </w:r>
      <w:r w:rsidR="00033CA7">
        <w:t xml:space="preserve">s </w:t>
      </w:r>
      <w:r>
        <w:t>budžet</w:t>
      </w:r>
      <w:r w:rsidR="00033CA7">
        <w:t>om</w:t>
      </w:r>
      <w:r>
        <w:t xml:space="preserve"> od </w:t>
      </w:r>
      <w:r w:rsidR="00033CA7" w:rsidRPr="00033CA7">
        <w:t>2</w:t>
      </w:r>
      <w:r w:rsidR="00033CA7">
        <w:t>.</w:t>
      </w:r>
      <w:r w:rsidR="00033CA7" w:rsidRPr="00033CA7">
        <w:t>028</w:t>
      </w:r>
      <w:r w:rsidR="00033CA7">
        <w:t>.</w:t>
      </w:r>
      <w:r w:rsidR="00033CA7" w:rsidRPr="00033CA7">
        <w:t>509,2</w:t>
      </w:r>
      <w:r w:rsidR="00033CA7">
        <w:t>0 €.</w:t>
      </w:r>
    </w:p>
    <w:p w14:paraId="0A947D08" w14:textId="77777777" w:rsidR="00EA2515" w:rsidRDefault="00EA2515" w:rsidP="00BD4F55"/>
    <w:sectPr w:rsidR="00EA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57"/>
    <w:rsid w:val="00033CA7"/>
    <w:rsid w:val="005A4FED"/>
    <w:rsid w:val="005B65C3"/>
    <w:rsid w:val="009D33A6"/>
    <w:rsid w:val="00BD4F55"/>
    <w:rsid w:val="00EA2515"/>
    <w:rsid w:val="00F027DA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94D6"/>
  <w15:chartTrackingRefBased/>
  <w15:docId w15:val="{93859F94-790E-4D4C-B163-3AE723A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D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65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65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65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65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65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65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65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65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65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65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6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Ruk</dc:creator>
  <cp:keywords/>
  <dc:description/>
  <cp:lastModifiedBy>Sonja Markić</cp:lastModifiedBy>
  <cp:revision>6</cp:revision>
  <dcterms:created xsi:type="dcterms:W3CDTF">2024-02-07T10:49:00Z</dcterms:created>
  <dcterms:modified xsi:type="dcterms:W3CDTF">2024-02-22T08:03:00Z</dcterms:modified>
</cp:coreProperties>
</file>